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52" w:rsidRDefault="008D2352" w:rsidP="00A21583">
      <w:pPr>
        <w:spacing w:after="80"/>
        <w:jc w:val="center"/>
        <w:rPr>
          <w:rFonts w:ascii="Rockwell" w:hAnsi="Rockwell"/>
          <w:sz w:val="24"/>
          <w:szCs w:val="24"/>
        </w:rPr>
      </w:pPr>
      <w:bookmarkStart w:id="0" w:name="_GoBack"/>
      <w:bookmarkEnd w:id="0"/>
      <w:r>
        <w:rPr>
          <w:rFonts w:ascii="Rockwell" w:hAnsi="Rockwell"/>
          <w:sz w:val="24"/>
          <w:szCs w:val="24"/>
        </w:rPr>
        <w:t xml:space="preserve">OFFICE OF </w:t>
      </w:r>
      <w:r w:rsidR="00A21583">
        <w:rPr>
          <w:rFonts w:ascii="Rockwell" w:hAnsi="Rockwell"/>
          <w:sz w:val="24"/>
          <w:szCs w:val="24"/>
        </w:rPr>
        <w:t>EMPLOYMENT TRAINING ADMINISTRATION</w:t>
      </w:r>
    </w:p>
    <w:p w:rsidR="007F1EEA" w:rsidRPr="007F1EEA" w:rsidRDefault="00BD3B48" w:rsidP="007F1EEA">
      <w:pPr>
        <w:spacing w:after="80"/>
        <w:jc w:val="center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2019 </w:t>
      </w:r>
      <w:r w:rsidR="007F1EEA">
        <w:rPr>
          <w:rFonts w:ascii="Rockwell" w:hAnsi="Rockwell"/>
          <w:sz w:val="24"/>
          <w:szCs w:val="24"/>
        </w:rPr>
        <w:t>FILE PLAN</w:t>
      </w:r>
    </w:p>
    <w:tbl>
      <w:tblPr>
        <w:tblStyle w:val="TableGrid"/>
        <w:tblpPr w:leftFromText="180" w:rightFromText="180" w:vertAnchor="text" w:horzAnchor="margin" w:tblpXSpec="center" w:tblpY="438"/>
        <w:tblW w:w="9940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10"/>
        <w:gridCol w:w="1620"/>
        <w:gridCol w:w="1390"/>
        <w:gridCol w:w="590"/>
        <w:gridCol w:w="1710"/>
        <w:gridCol w:w="130"/>
        <w:gridCol w:w="1980"/>
        <w:gridCol w:w="1710"/>
      </w:tblGrid>
      <w:tr w:rsidR="00CA7AB0" w:rsidRPr="007F1EEA" w:rsidTr="00CA7AB0">
        <w:trPr>
          <w:gridAfter w:val="3"/>
          <w:wAfter w:w="3820" w:type="dxa"/>
          <w:trHeight w:val="767"/>
        </w:trPr>
        <w:tc>
          <w:tcPr>
            <w:tcW w:w="2430" w:type="dxa"/>
            <w:gridSpan w:val="2"/>
            <w:shd w:val="clear" w:color="auto" w:fill="B2A1C7" w:themeFill="accent4" w:themeFillTint="99"/>
          </w:tcPr>
          <w:p w:rsidR="00CA7AB0" w:rsidRPr="007F1EEA" w:rsidRDefault="00CA7AB0" w:rsidP="00B0590C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 xml:space="preserve">Office Acronym: </w:t>
            </w:r>
            <w:r>
              <w:rPr>
                <w:rFonts w:ascii="Rockwell" w:hAnsi="Rockwell"/>
                <w:b/>
                <w:sz w:val="20"/>
                <w:szCs w:val="20"/>
              </w:rPr>
              <w:t xml:space="preserve">     ETA</w:t>
            </w:r>
            <w:r w:rsidR="007A20AF">
              <w:rPr>
                <w:rFonts w:ascii="Rockwell" w:hAnsi="Rockwell"/>
                <w:b/>
                <w:sz w:val="20"/>
                <w:szCs w:val="20"/>
              </w:rPr>
              <w:t>/Mainline</w:t>
            </w:r>
            <w:r w:rsidR="00B0590C">
              <w:rPr>
                <w:rFonts w:ascii="Rockwell" w:hAnsi="Rockwell"/>
                <w:b/>
                <w:sz w:val="20"/>
                <w:szCs w:val="20"/>
              </w:rPr>
              <w:t xml:space="preserve">    </w:t>
            </w:r>
            <w:r w:rsidR="007A20AF">
              <w:rPr>
                <w:rFonts w:ascii="Rockwell" w:hAnsi="Rockwell"/>
                <w:b/>
                <w:sz w:val="20"/>
                <w:szCs w:val="20"/>
              </w:rPr>
              <w:t xml:space="preserve"> Region 5</w:t>
            </w:r>
          </w:p>
        </w:tc>
        <w:tc>
          <w:tcPr>
            <w:tcW w:w="1980" w:type="dxa"/>
            <w:gridSpan w:val="2"/>
            <w:shd w:val="clear" w:color="auto" w:fill="B2A1C7" w:themeFill="accent4" w:themeFillTint="99"/>
          </w:tcPr>
          <w:p w:rsidR="00CA7AB0" w:rsidRPr="007F1EEA" w:rsidRDefault="00CA7AB0" w:rsidP="0083356C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 xml:space="preserve">Date: </w:t>
            </w:r>
            <w:r w:rsidR="0083356C">
              <w:rPr>
                <w:rFonts w:ascii="Rockwell" w:hAnsi="Rockwell"/>
                <w:b/>
                <w:sz w:val="20"/>
                <w:szCs w:val="20"/>
              </w:rPr>
              <w:t>10</w:t>
            </w:r>
            <w:r w:rsidR="006E7947">
              <w:rPr>
                <w:rFonts w:ascii="Rockwell" w:hAnsi="Rockwell"/>
                <w:b/>
                <w:sz w:val="20"/>
                <w:szCs w:val="20"/>
              </w:rPr>
              <w:t>-</w:t>
            </w:r>
            <w:r w:rsidR="0083356C">
              <w:rPr>
                <w:rFonts w:ascii="Rockwell" w:hAnsi="Rockwell"/>
                <w:b/>
                <w:sz w:val="20"/>
                <w:szCs w:val="20"/>
              </w:rPr>
              <w:t>8</w:t>
            </w:r>
            <w:r>
              <w:rPr>
                <w:rFonts w:ascii="Rockwell" w:hAnsi="Rockwell"/>
                <w:b/>
                <w:sz w:val="20"/>
                <w:szCs w:val="20"/>
              </w:rPr>
              <w:t>-201</w:t>
            </w:r>
            <w:r w:rsidR="008056C1">
              <w:rPr>
                <w:rFonts w:ascii="Rockwell" w:hAnsi="Rockwell"/>
                <w:b/>
                <w:sz w:val="20"/>
                <w:szCs w:val="20"/>
              </w:rPr>
              <w:t>9</w:t>
            </w:r>
          </w:p>
        </w:tc>
        <w:tc>
          <w:tcPr>
            <w:tcW w:w="1710" w:type="dxa"/>
            <w:shd w:val="clear" w:color="auto" w:fill="B2A1C7" w:themeFill="accent4" w:themeFillTint="99"/>
          </w:tcPr>
          <w:p w:rsidR="00CA7AB0" w:rsidRPr="007F1EEA" w:rsidRDefault="00CA7AB0" w:rsidP="00FA7476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 xml:space="preserve">Page 1 of </w:t>
            </w:r>
            <w:r w:rsidR="00FA7476">
              <w:rPr>
                <w:rFonts w:ascii="Rockwell" w:hAnsi="Rockwell"/>
                <w:b/>
                <w:sz w:val="20"/>
                <w:szCs w:val="20"/>
              </w:rPr>
              <w:t>4</w:t>
            </w:r>
          </w:p>
        </w:tc>
      </w:tr>
      <w:tr w:rsidR="008C417E" w:rsidRPr="007F1EEA" w:rsidTr="00CA7AB0">
        <w:trPr>
          <w:gridAfter w:val="3"/>
          <w:wAfter w:w="3820" w:type="dxa"/>
          <w:trHeight w:val="873"/>
        </w:trPr>
        <w:tc>
          <w:tcPr>
            <w:tcW w:w="2430" w:type="dxa"/>
            <w:gridSpan w:val="2"/>
            <w:shd w:val="clear" w:color="auto" w:fill="B2A1C7" w:themeFill="accent4" w:themeFillTint="99"/>
          </w:tcPr>
          <w:p w:rsidR="00676080" w:rsidRDefault="00676080" w:rsidP="00676080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8C417E">
              <w:rPr>
                <w:rFonts w:ascii="Rockwell" w:hAnsi="Rockwell"/>
                <w:b/>
                <w:sz w:val="20"/>
                <w:szCs w:val="20"/>
              </w:rPr>
              <w:t xml:space="preserve">Name of Records Custodian: </w:t>
            </w:r>
          </w:p>
          <w:p w:rsidR="00676080" w:rsidRPr="008C417E" w:rsidRDefault="00676080" w:rsidP="00676080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8C417E">
              <w:rPr>
                <w:rFonts w:ascii="Rockwell" w:hAnsi="Rockwell"/>
                <w:b/>
                <w:sz w:val="20"/>
                <w:szCs w:val="20"/>
              </w:rPr>
              <w:t xml:space="preserve"> Shawaan Caridine</w:t>
            </w:r>
          </w:p>
          <w:p w:rsidR="008C417E" w:rsidRDefault="008C417E" w:rsidP="008C417E">
            <w:pPr>
              <w:rPr>
                <w:rFonts w:ascii="Rockwell" w:hAnsi="Rockwell"/>
                <w:b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shd w:val="clear" w:color="auto" w:fill="B2A1C7" w:themeFill="accent4" w:themeFillTint="99"/>
          </w:tcPr>
          <w:p w:rsidR="008C417E" w:rsidRDefault="008C417E" w:rsidP="008C417E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8C417E">
              <w:rPr>
                <w:rFonts w:ascii="Rockwell" w:hAnsi="Rockwell"/>
                <w:b/>
                <w:sz w:val="20"/>
                <w:szCs w:val="20"/>
              </w:rPr>
              <w:t xml:space="preserve">Name of Records Custodian: </w:t>
            </w:r>
          </w:p>
          <w:p w:rsidR="008C417E" w:rsidRPr="008C417E" w:rsidRDefault="008C417E" w:rsidP="008C417E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8C417E">
              <w:rPr>
                <w:rFonts w:ascii="Rockwell" w:hAnsi="Rockwell"/>
                <w:b/>
                <w:sz w:val="20"/>
                <w:szCs w:val="20"/>
              </w:rPr>
              <w:t xml:space="preserve"> Shawaan Caridine</w:t>
            </w:r>
          </w:p>
          <w:p w:rsidR="008C417E" w:rsidRPr="009F63A1" w:rsidRDefault="008C417E" w:rsidP="008C417E">
            <w:pPr>
              <w:rPr>
                <w:b/>
                <w:sz w:val="20"/>
                <w:szCs w:val="20"/>
              </w:rPr>
            </w:pPr>
          </w:p>
        </w:tc>
      </w:tr>
      <w:tr w:rsidR="008C417E" w:rsidRPr="007F1EEA" w:rsidTr="00CA7AB0">
        <w:trPr>
          <w:gridAfter w:val="3"/>
          <w:wAfter w:w="3820" w:type="dxa"/>
          <w:trHeight w:val="873"/>
        </w:trPr>
        <w:tc>
          <w:tcPr>
            <w:tcW w:w="2430" w:type="dxa"/>
            <w:gridSpan w:val="2"/>
            <w:shd w:val="clear" w:color="auto" w:fill="B2A1C7" w:themeFill="accent4" w:themeFillTint="99"/>
          </w:tcPr>
          <w:p w:rsidR="008C417E" w:rsidRDefault="008C417E" w:rsidP="008C417E">
            <w:pPr>
              <w:rPr>
                <w:rFonts w:ascii="Rockwell" w:hAnsi="Rockwell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sz w:val="20"/>
                <w:szCs w:val="20"/>
              </w:rPr>
              <w:t>Files Location:     Region 5</w:t>
            </w:r>
          </w:p>
          <w:p w:rsidR="00AF4355" w:rsidRPr="007F1EEA" w:rsidRDefault="00AF4355" w:rsidP="008C417E">
            <w:pPr>
              <w:rPr>
                <w:rFonts w:ascii="Rockwell" w:hAnsi="Rockwell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sz w:val="20"/>
                <w:szCs w:val="20"/>
              </w:rPr>
              <w:t>Room #/N/A</w:t>
            </w:r>
          </w:p>
        </w:tc>
        <w:tc>
          <w:tcPr>
            <w:tcW w:w="3690" w:type="dxa"/>
            <w:gridSpan w:val="3"/>
            <w:shd w:val="clear" w:color="auto" w:fill="B2A1C7" w:themeFill="accent4" w:themeFillTint="99"/>
          </w:tcPr>
          <w:p w:rsidR="008C417E" w:rsidRDefault="008C417E" w:rsidP="008C417E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>A</w:t>
            </w:r>
            <w:r>
              <w:rPr>
                <w:rFonts w:ascii="Rockwell" w:hAnsi="Rockwell"/>
                <w:b/>
                <w:sz w:val="20"/>
                <w:szCs w:val="20"/>
              </w:rPr>
              <w:t>pproved By and Date:</w:t>
            </w:r>
          </w:p>
          <w:p w:rsidR="008C417E" w:rsidRDefault="008C417E" w:rsidP="008C417E">
            <w:pPr>
              <w:rPr>
                <w:rFonts w:ascii="Rockwell" w:hAnsi="Rockwell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sz w:val="20"/>
                <w:szCs w:val="20"/>
              </w:rPr>
              <w:t>Cordelia Grace-Scott</w:t>
            </w:r>
          </w:p>
          <w:p w:rsidR="008C417E" w:rsidRPr="007F1EEA" w:rsidRDefault="0083356C" w:rsidP="0083356C">
            <w:pPr>
              <w:rPr>
                <w:rFonts w:ascii="Rockwell" w:hAnsi="Rockwell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sz w:val="20"/>
                <w:szCs w:val="20"/>
              </w:rPr>
              <w:t>10</w:t>
            </w:r>
            <w:r w:rsidR="008C417E">
              <w:rPr>
                <w:rFonts w:ascii="Rockwell" w:hAnsi="Rockwell"/>
                <w:b/>
                <w:sz w:val="20"/>
                <w:szCs w:val="20"/>
              </w:rPr>
              <w:t>/</w:t>
            </w:r>
            <w:r>
              <w:rPr>
                <w:rFonts w:ascii="Rockwell" w:hAnsi="Rockwell"/>
                <w:b/>
                <w:sz w:val="20"/>
                <w:szCs w:val="20"/>
              </w:rPr>
              <w:t>8</w:t>
            </w:r>
            <w:r w:rsidR="008C417E">
              <w:rPr>
                <w:rFonts w:ascii="Rockwell" w:hAnsi="Rockwell"/>
                <w:b/>
                <w:sz w:val="20"/>
                <w:szCs w:val="20"/>
              </w:rPr>
              <w:t>/2019</w:t>
            </w:r>
          </w:p>
        </w:tc>
      </w:tr>
      <w:tr w:rsidR="008C417E" w:rsidRPr="007F1EEA" w:rsidTr="00CA7AB0">
        <w:trPr>
          <w:trHeight w:val="575"/>
        </w:trPr>
        <w:tc>
          <w:tcPr>
            <w:tcW w:w="810" w:type="dxa"/>
            <w:shd w:val="clear" w:color="auto" w:fill="B2A1C7" w:themeFill="accent4" w:themeFillTint="99"/>
          </w:tcPr>
          <w:p w:rsidR="008C417E" w:rsidRDefault="008C417E" w:rsidP="008C417E">
            <w:pPr>
              <w:rPr>
                <w:rFonts w:ascii="Rockwell" w:hAnsi="Rockwell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sz w:val="20"/>
                <w:szCs w:val="20"/>
              </w:rPr>
              <w:t>GRS/</w:t>
            </w:r>
          </w:p>
          <w:p w:rsidR="008C417E" w:rsidRPr="007F1EEA" w:rsidRDefault="008C417E" w:rsidP="008C417E">
            <w:pPr>
              <w:rPr>
                <w:rFonts w:ascii="Rockwell" w:hAnsi="Rockwell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sz w:val="20"/>
                <w:szCs w:val="20"/>
              </w:rPr>
              <w:t>URS</w:t>
            </w:r>
          </w:p>
        </w:tc>
        <w:tc>
          <w:tcPr>
            <w:tcW w:w="3010" w:type="dxa"/>
            <w:gridSpan w:val="2"/>
            <w:shd w:val="clear" w:color="auto" w:fill="B2A1C7" w:themeFill="accent4" w:themeFillTint="99"/>
          </w:tcPr>
          <w:p w:rsidR="008C417E" w:rsidRPr="007F1EEA" w:rsidRDefault="008C417E" w:rsidP="008C417E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>File Title</w:t>
            </w:r>
          </w:p>
        </w:tc>
        <w:tc>
          <w:tcPr>
            <w:tcW w:w="2430" w:type="dxa"/>
            <w:gridSpan w:val="3"/>
            <w:shd w:val="clear" w:color="auto" w:fill="B2A1C7" w:themeFill="accent4" w:themeFillTint="99"/>
          </w:tcPr>
          <w:p w:rsidR="008C417E" w:rsidRPr="007F1EEA" w:rsidRDefault="008C417E" w:rsidP="008C417E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 xml:space="preserve">Series and Brief </w:t>
            </w:r>
          </w:p>
          <w:p w:rsidR="008C417E" w:rsidRPr="007F1EEA" w:rsidRDefault="008C417E" w:rsidP="008C417E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980" w:type="dxa"/>
            <w:shd w:val="clear" w:color="auto" w:fill="B2A1C7" w:themeFill="accent4" w:themeFillTint="99"/>
          </w:tcPr>
          <w:p w:rsidR="008C417E" w:rsidRPr="007F1EEA" w:rsidRDefault="008C417E" w:rsidP="008C417E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>Location</w:t>
            </w:r>
            <w:r>
              <w:rPr>
                <w:rFonts w:ascii="Rockwell" w:hAnsi="Rockwell"/>
                <w:b/>
                <w:sz w:val="20"/>
                <w:szCs w:val="20"/>
              </w:rPr>
              <w:t xml:space="preserve"> – </w:t>
            </w:r>
          </w:p>
        </w:tc>
        <w:tc>
          <w:tcPr>
            <w:tcW w:w="1710" w:type="dxa"/>
            <w:shd w:val="clear" w:color="auto" w:fill="B2A1C7" w:themeFill="accent4" w:themeFillTint="99"/>
          </w:tcPr>
          <w:p w:rsidR="008C417E" w:rsidRPr="007F1EEA" w:rsidRDefault="008C417E" w:rsidP="008C417E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>Disposition Instructions</w:t>
            </w:r>
          </w:p>
        </w:tc>
      </w:tr>
      <w:tr w:rsidR="008C417E" w:rsidRPr="007F1EEA" w:rsidTr="00664A08">
        <w:trPr>
          <w:trHeight w:val="3219"/>
        </w:trPr>
        <w:tc>
          <w:tcPr>
            <w:tcW w:w="810" w:type="dxa"/>
          </w:tcPr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  <w:p w:rsidR="008C417E" w:rsidRDefault="008C417E" w:rsidP="00017732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1.1  01</w:t>
            </w:r>
            <w:r w:rsidR="00017732">
              <w:rPr>
                <w:rFonts w:ascii="Rockwell" w:hAnsi="Rockwell"/>
                <w:sz w:val="20"/>
                <w:szCs w:val="20"/>
              </w:rPr>
              <w:t>1</w:t>
            </w:r>
          </w:p>
        </w:tc>
        <w:tc>
          <w:tcPr>
            <w:tcW w:w="3010" w:type="dxa"/>
            <w:gridSpan w:val="2"/>
            <w:vAlign w:val="center"/>
          </w:tcPr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P-Card Procurements</w:t>
            </w:r>
          </w:p>
        </w:tc>
        <w:tc>
          <w:tcPr>
            <w:tcW w:w="2430" w:type="dxa"/>
            <w:gridSpan w:val="3"/>
            <w:vAlign w:val="center"/>
          </w:tcPr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Visa Card Statements</w:t>
            </w:r>
            <w:r w:rsidR="003F4DCB">
              <w:rPr>
                <w:rFonts w:ascii="Rockwell" w:hAnsi="Rockwell"/>
                <w:sz w:val="20"/>
                <w:szCs w:val="20"/>
              </w:rPr>
              <w:t xml:space="preserve"> -  Make Simplified Acquisition Methods and Government Wide  purchases</w:t>
            </w:r>
          </w:p>
        </w:tc>
        <w:tc>
          <w:tcPr>
            <w:tcW w:w="1980" w:type="dxa"/>
            <w:vAlign w:val="center"/>
          </w:tcPr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William Kea’s</w:t>
            </w:r>
          </w:p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Desk</w:t>
            </w:r>
            <w:r w:rsidR="003F4DCB">
              <w:rPr>
                <w:rFonts w:ascii="Rockwell" w:hAnsi="Rockwell"/>
                <w:sz w:val="20"/>
                <w:szCs w:val="20"/>
              </w:rPr>
              <w:t xml:space="preserve"> – Room 638</w:t>
            </w:r>
          </w:p>
        </w:tc>
        <w:tc>
          <w:tcPr>
            <w:tcW w:w="1710" w:type="dxa"/>
            <w:vAlign w:val="center"/>
          </w:tcPr>
          <w:p w:rsidR="008C417E" w:rsidRDefault="008C417E" w:rsidP="008C41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DAA-GRS</w:t>
            </w:r>
            <w:r>
              <w:rPr>
                <w:sz w:val="22"/>
                <w:szCs w:val="22"/>
              </w:rPr>
              <w:softHyphen/>
              <w:t xml:space="preserve">2013-0003 </w:t>
            </w:r>
            <w:r>
              <w:rPr>
                <w:sz w:val="22"/>
                <w:szCs w:val="22"/>
              </w:rPr>
              <w:softHyphen/>
              <w:t>000</w:t>
            </w:r>
            <w:r w:rsidR="000177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  <w:p w:rsidR="008C417E" w:rsidRDefault="008C417E" w:rsidP="008C417E">
            <w:pPr>
              <w:pStyle w:val="Default"/>
            </w:pPr>
          </w:p>
          <w:p w:rsidR="008C417E" w:rsidRDefault="008C417E" w:rsidP="008C417E">
            <w:pPr>
              <w:pStyle w:val="Default"/>
              <w:rPr>
                <w:sz w:val="22"/>
                <w:szCs w:val="22"/>
              </w:rPr>
            </w:pPr>
            <w:r w:rsidRPr="007A20AF">
              <w:rPr>
                <w:b/>
                <w:bCs/>
              </w:rPr>
              <w:t>Temporary</w:t>
            </w:r>
            <w:r w:rsidRPr="007A20AF">
              <w:t xml:space="preserve">. </w:t>
            </w:r>
            <w:r w:rsidR="00945AC2" w:rsidRPr="007A20AF">
              <w:t xml:space="preserve"> Destroy </w:t>
            </w:r>
            <w:r w:rsidR="00945AC2">
              <w:t>when business use ceases/when no longer needed</w:t>
            </w:r>
            <w:r w:rsidR="00945AC2" w:rsidRPr="007A20AF">
              <w:t xml:space="preserve"> </w:t>
            </w:r>
          </w:p>
        </w:tc>
      </w:tr>
      <w:tr w:rsidR="008C417E" w:rsidRPr="007F1EEA" w:rsidTr="00945AC2">
        <w:trPr>
          <w:trHeight w:val="2150"/>
        </w:trPr>
        <w:tc>
          <w:tcPr>
            <w:tcW w:w="810" w:type="dxa"/>
          </w:tcPr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        </w:t>
            </w:r>
          </w:p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  <w:p w:rsidR="008C417E" w:rsidRPr="007F1EEA" w:rsidRDefault="008C417E" w:rsidP="00017732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1.1  01</w:t>
            </w:r>
            <w:r w:rsidR="00017732">
              <w:rPr>
                <w:rFonts w:ascii="Rockwell" w:hAnsi="Rockwell"/>
                <w:sz w:val="20"/>
                <w:szCs w:val="20"/>
              </w:rPr>
              <w:t>1</w:t>
            </w:r>
          </w:p>
        </w:tc>
        <w:tc>
          <w:tcPr>
            <w:tcW w:w="3010" w:type="dxa"/>
            <w:gridSpan w:val="2"/>
            <w:vAlign w:val="center"/>
          </w:tcPr>
          <w:p w:rsidR="008C417E" w:rsidRPr="007F1EEA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P-Card Procurements</w:t>
            </w:r>
          </w:p>
        </w:tc>
        <w:tc>
          <w:tcPr>
            <w:tcW w:w="2430" w:type="dxa"/>
            <w:gridSpan w:val="3"/>
            <w:vAlign w:val="center"/>
          </w:tcPr>
          <w:p w:rsidR="008C417E" w:rsidRPr="007F1EEA" w:rsidRDefault="008C417E" w:rsidP="003F4DCB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Visa Card Statements</w:t>
            </w:r>
            <w:r w:rsidR="003F4DCB">
              <w:rPr>
                <w:rFonts w:ascii="Rockwell" w:hAnsi="Rockwell"/>
                <w:sz w:val="20"/>
                <w:szCs w:val="20"/>
              </w:rPr>
              <w:t xml:space="preserve"> – Make Simplified Acquisition Methods and Government Wide  purchases </w:t>
            </w:r>
          </w:p>
        </w:tc>
        <w:tc>
          <w:tcPr>
            <w:tcW w:w="1980" w:type="dxa"/>
            <w:vAlign w:val="center"/>
          </w:tcPr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Shawaan Caridine’s</w:t>
            </w:r>
          </w:p>
          <w:p w:rsidR="008C417E" w:rsidRPr="007F1EEA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 Desk Cabinet</w:t>
            </w:r>
            <w:r w:rsidR="003F4DCB">
              <w:rPr>
                <w:rFonts w:ascii="Rockwell" w:hAnsi="Rockwell"/>
                <w:sz w:val="20"/>
                <w:szCs w:val="20"/>
              </w:rPr>
              <w:t xml:space="preserve"> – Near Bay 602 </w:t>
            </w:r>
          </w:p>
        </w:tc>
        <w:tc>
          <w:tcPr>
            <w:tcW w:w="171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90"/>
            </w:tblGrid>
            <w:tr w:rsidR="008C417E" w:rsidRPr="007A20AF">
              <w:trPr>
                <w:trHeight w:val="1122"/>
              </w:trPr>
              <w:tc>
                <w:tcPr>
                  <w:tcW w:w="1890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C417E" w:rsidRDefault="008C417E" w:rsidP="003F4B23">
                  <w:pPr>
                    <w:pStyle w:val="Default"/>
                    <w:framePr w:hSpace="180" w:wrap="around" w:vAnchor="text" w:hAnchor="margin" w:xAlign="center" w:y="43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DAA-GRS</w:t>
                  </w:r>
                  <w:r>
                    <w:rPr>
                      <w:sz w:val="22"/>
                      <w:szCs w:val="22"/>
                    </w:rPr>
                    <w:softHyphen/>
                    <w:t xml:space="preserve">2013-0003 </w:t>
                  </w:r>
                  <w:r>
                    <w:rPr>
                      <w:sz w:val="22"/>
                      <w:szCs w:val="22"/>
                    </w:rPr>
                    <w:softHyphen/>
                    <w:t>000</w:t>
                  </w:r>
                  <w:r w:rsidR="00017732">
                    <w:rPr>
                      <w:sz w:val="22"/>
                      <w:szCs w:val="22"/>
                    </w:rPr>
                    <w:t>2</w:t>
                  </w:r>
                </w:p>
                <w:p w:rsidR="008C417E" w:rsidRDefault="008C417E" w:rsidP="003F4B23">
                  <w:pPr>
                    <w:pStyle w:val="Default"/>
                    <w:framePr w:hSpace="180" w:wrap="around" w:vAnchor="text" w:hAnchor="margin" w:xAlign="center" w:y="438"/>
                  </w:pPr>
                </w:p>
                <w:p w:rsidR="008C417E" w:rsidRPr="007A20AF" w:rsidRDefault="008C417E" w:rsidP="003F4B23">
                  <w:pPr>
                    <w:framePr w:hSpace="180" w:wrap="around" w:vAnchor="text" w:hAnchor="margin" w:xAlign="center" w:y="43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7A20AF">
                    <w:rPr>
                      <w:rFonts w:ascii="Calibri" w:hAnsi="Calibri" w:cs="Calibri"/>
                      <w:b/>
                      <w:bCs/>
                      <w:color w:val="000000"/>
                    </w:rPr>
                    <w:t>Temporary</w:t>
                  </w:r>
                  <w:r w:rsidRPr="007A20AF">
                    <w:rPr>
                      <w:rFonts w:ascii="Calibri" w:hAnsi="Calibri" w:cs="Calibri"/>
                      <w:color w:val="000000"/>
                    </w:rPr>
                    <w:t>. Dest</w:t>
                  </w:r>
                  <w:r w:rsidRPr="007A20AF">
                    <w:rPr>
                      <w:rFonts w:ascii="Calibri" w:hAnsi="Calibri" w:cs="Calibri"/>
                      <w:color w:val="000000"/>
                    </w:rPr>
                    <w:lastRenderedPageBreak/>
                    <w:t xml:space="preserve">roy </w:t>
                  </w:r>
                  <w:r w:rsidR="00945AC2" w:rsidRPr="007A20AF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945AC2">
                    <w:rPr>
                      <w:rFonts w:ascii="Calibri" w:hAnsi="Calibri" w:cs="Calibri"/>
                      <w:color w:val="000000"/>
                    </w:rPr>
                    <w:t>when business use ceases/when no longer needed</w:t>
                  </w:r>
                </w:p>
              </w:tc>
            </w:tr>
          </w:tbl>
          <w:p w:rsidR="008C417E" w:rsidRPr="007F1EEA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8C417E" w:rsidRPr="007F1EEA" w:rsidTr="00CA7AB0">
        <w:trPr>
          <w:trHeight w:val="378"/>
        </w:trPr>
        <w:tc>
          <w:tcPr>
            <w:tcW w:w="810" w:type="dxa"/>
          </w:tcPr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  <w:p w:rsidR="008C417E" w:rsidRPr="007F1EEA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1.1  011</w:t>
            </w:r>
          </w:p>
        </w:tc>
        <w:tc>
          <w:tcPr>
            <w:tcW w:w="3010" w:type="dxa"/>
            <w:gridSpan w:val="2"/>
            <w:vAlign w:val="center"/>
          </w:tcPr>
          <w:p w:rsidR="008C417E" w:rsidRPr="00380E47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 w:rsidRPr="00380E47">
              <w:rPr>
                <w:rFonts w:ascii="Rockwell" w:hAnsi="Rockwell"/>
                <w:sz w:val="20"/>
                <w:szCs w:val="20"/>
              </w:rPr>
              <w:t>Procurements</w:t>
            </w:r>
          </w:p>
        </w:tc>
        <w:tc>
          <w:tcPr>
            <w:tcW w:w="2430" w:type="dxa"/>
            <w:gridSpan w:val="3"/>
            <w:vAlign w:val="center"/>
          </w:tcPr>
          <w:p w:rsidR="008C417E" w:rsidRPr="00380E47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 w:rsidRPr="00380E47">
              <w:rPr>
                <w:rFonts w:ascii="Rockwell" w:hAnsi="Rockwell"/>
                <w:sz w:val="20"/>
                <w:szCs w:val="20"/>
              </w:rPr>
              <w:t>Contracts</w:t>
            </w:r>
          </w:p>
          <w:p w:rsidR="008C417E" w:rsidRPr="00380E47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 w:rsidRPr="00380E47">
              <w:rPr>
                <w:rFonts w:ascii="Rockwell" w:hAnsi="Rockwell"/>
                <w:sz w:val="20"/>
                <w:szCs w:val="20"/>
              </w:rPr>
              <w:t>Requisitions</w:t>
            </w:r>
          </w:p>
          <w:p w:rsidR="008C417E" w:rsidRPr="00380E47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 w:rsidRPr="00380E47">
              <w:rPr>
                <w:rFonts w:ascii="Rockwell" w:hAnsi="Rockwell"/>
                <w:sz w:val="20"/>
                <w:szCs w:val="20"/>
              </w:rPr>
              <w:t>RWA’s</w:t>
            </w:r>
          </w:p>
          <w:p w:rsidR="008C417E" w:rsidRPr="00380E47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 w:rsidRPr="00380E47">
              <w:rPr>
                <w:rFonts w:ascii="Rockwell" w:hAnsi="Rockwell"/>
                <w:sz w:val="20"/>
                <w:szCs w:val="20"/>
              </w:rPr>
              <w:t>Purchase Orders</w:t>
            </w:r>
            <w:r w:rsidR="003F4DCB">
              <w:rPr>
                <w:rFonts w:ascii="Rockwell" w:hAnsi="Rockwel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8C417E" w:rsidRPr="007F1EEA" w:rsidRDefault="003F4B23" w:rsidP="008C417E">
            <w:pPr>
              <w:rPr>
                <w:rFonts w:ascii="Rockwell" w:hAnsi="Rockwell"/>
                <w:sz w:val="20"/>
                <w:szCs w:val="20"/>
              </w:rPr>
            </w:pPr>
            <w:hyperlink r:id="rId4" w:history="1">
              <w:r w:rsidR="008C417E">
                <w:rPr>
                  <w:rStyle w:val="Hyperlink"/>
                </w:rPr>
                <w:t>S:\WfS\ADMINISTRATION\Internal Support\Purchasing\Visa</w:t>
              </w:r>
            </w:hyperlink>
          </w:p>
        </w:tc>
        <w:tc>
          <w:tcPr>
            <w:tcW w:w="1710" w:type="dxa"/>
          </w:tcPr>
          <w:p w:rsidR="008C417E" w:rsidRDefault="008C417E" w:rsidP="008C417E">
            <w:pPr>
              <w:pStyle w:val="Default"/>
            </w:pPr>
            <w:r>
              <w:rPr>
                <w:sz w:val="22"/>
                <w:szCs w:val="22"/>
              </w:rPr>
              <w:t>DAA-GRS</w:t>
            </w:r>
            <w:r>
              <w:rPr>
                <w:sz w:val="22"/>
                <w:szCs w:val="22"/>
              </w:rPr>
              <w:softHyphen/>
              <w:t xml:space="preserve">2013-0003 </w:t>
            </w:r>
            <w:r>
              <w:rPr>
                <w:sz w:val="22"/>
                <w:szCs w:val="22"/>
              </w:rPr>
              <w:softHyphen/>
              <w:t xml:space="preserve">0002 </w:t>
            </w:r>
          </w:p>
          <w:p w:rsidR="008C417E" w:rsidRDefault="008C417E" w:rsidP="008C417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C417E" w:rsidRPr="00200282" w:rsidRDefault="008C417E" w:rsidP="008C417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Temporary</w:t>
            </w:r>
            <w:r>
              <w:t xml:space="preserve">. </w:t>
            </w:r>
            <w:r w:rsidR="00945AC2" w:rsidRPr="007A20AF">
              <w:rPr>
                <w:rFonts w:ascii="Calibri" w:hAnsi="Calibri" w:cs="Calibri"/>
                <w:color w:val="000000"/>
              </w:rPr>
              <w:t xml:space="preserve"> Destroy </w:t>
            </w:r>
            <w:r w:rsidR="00945AC2">
              <w:rPr>
                <w:rFonts w:ascii="Calibri" w:hAnsi="Calibri" w:cs="Calibri"/>
                <w:color w:val="000000"/>
              </w:rPr>
              <w:t>when business use ceases/when no longer needed</w:t>
            </w:r>
            <w:r w:rsidR="00945AC2" w:rsidRPr="007A20AF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F05476" w:rsidRPr="007F1EEA" w:rsidTr="00CA7AB0">
        <w:trPr>
          <w:trHeight w:val="378"/>
        </w:trPr>
        <w:tc>
          <w:tcPr>
            <w:tcW w:w="810" w:type="dxa"/>
          </w:tcPr>
          <w:p w:rsidR="00F05476" w:rsidRDefault="00F05476" w:rsidP="00040F4D">
            <w:pPr>
              <w:rPr>
                <w:rFonts w:ascii="Rockwell" w:hAnsi="Rockwell"/>
                <w:sz w:val="20"/>
                <w:szCs w:val="20"/>
              </w:rPr>
            </w:pPr>
          </w:p>
          <w:p w:rsidR="00F05476" w:rsidRDefault="00F05476" w:rsidP="00040F4D">
            <w:pPr>
              <w:rPr>
                <w:rFonts w:ascii="Rockwell" w:hAnsi="Rockwell"/>
                <w:sz w:val="20"/>
                <w:szCs w:val="20"/>
              </w:rPr>
            </w:pPr>
          </w:p>
          <w:p w:rsidR="00F05476" w:rsidRDefault="00F05476" w:rsidP="00040F4D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F05476" w:rsidRDefault="00F05476" w:rsidP="008C417E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F05476" w:rsidRDefault="008C4350" w:rsidP="008C4350">
            <w:pPr>
              <w:jc w:val="center"/>
              <w:rPr>
                <w:rFonts w:ascii="Rockwell" w:hAnsi="Rockwell"/>
                <w:sz w:val="20"/>
                <w:szCs w:val="20"/>
              </w:rPr>
            </w:pPr>
            <w:r>
              <w:rPr>
                <w:sz w:val="20"/>
                <w:szCs w:val="20"/>
              </w:rPr>
              <w:t>Next Page</w:t>
            </w:r>
          </w:p>
        </w:tc>
        <w:tc>
          <w:tcPr>
            <w:tcW w:w="1980" w:type="dxa"/>
            <w:vAlign w:val="center"/>
          </w:tcPr>
          <w:p w:rsidR="00F05476" w:rsidRDefault="00F05476" w:rsidP="008C417E"/>
        </w:tc>
        <w:tc>
          <w:tcPr>
            <w:tcW w:w="1710" w:type="dxa"/>
            <w:vAlign w:val="center"/>
          </w:tcPr>
          <w:p w:rsidR="00F05476" w:rsidRPr="00CA7AB0" w:rsidRDefault="00F05476" w:rsidP="00040F4D"/>
        </w:tc>
      </w:tr>
      <w:tr w:rsidR="00040F4D" w:rsidRPr="007F1EEA" w:rsidTr="00CA7AB0">
        <w:trPr>
          <w:trHeight w:val="378"/>
        </w:trPr>
        <w:tc>
          <w:tcPr>
            <w:tcW w:w="810" w:type="dxa"/>
          </w:tcPr>
          <w:p w:rsidR="00040F4D" w:rsidRDefault="00040F4D" w:rsidP="00040F4D">
            <w:pPr>
              <w:rPr>
                <w:rFonts w:ascii="Rockwell" w:hAnsi="Rockwell"/>
                <w:sz w:val="20"/>
                <w:szCs w:val="20"/>
              </w:rPr>
            </w:pPr>
          </w:p>
          <w:p w:rsidR="00040F4D" w:rsidRDefault="00040F4D" w:rsidP="00040F4D">
            <w:pPr>
              <w:rPr>
                <w:rFonts w:ascii="Rockwell" w:hAnsi="Rockwell"/>
                <w:sz w:val="20"/>
                <w:szCs w:val="20"/>
              </w:rPr>
            </w:pPr>
          </w:p>
          <w:p w:rsidR="00040F4D" w:rsidRDefault="00040F4D" w:rsidP="00040F4D">
            <w:pPr>
              <w:rPr>
                <w:rFonts w:ascii="Rockwell" w:hAnsi="Rockwell"/>
                <w:sz w:val="20"/>
                <w:szCs w:val="20"/>
              </w:rPr>
            </w:pPr>
          </w:p>
          <w:p w:rsidR="00040F4D" w:rsidRDefault="00040F4D" w:rsidP="00040F4D">
            <w:pPr>
              <w:rPr>
                <w:rFonts w:ascii="Rockwell" w:hAnsi="Rockwell"/>
                <w:sz w:val="20"/>
                <w:szCs w:val="20"/>
              </w:rPr>
            </w:pPr>
          </w:p>
          <w:p w:rsidR="00F05476" w:rsidRDefault="00F05476" w:rsidP="00040F4D">
            <w:pPr>
              <w:rPr>
                <w:rFonts w:ascii="Rockwell" w:hAnsi="Rockwell"/>
                <w:sz w:val="20"/>
                <w:szCs w:val="20"/>
              </w:rPr>
            </w:pPr>
          </w:p>
          <w:p w:rsidR="00F05476" w:rsidRDefault="00F05476" w:rsidP="00040F4D">
            <w:pPr>
              <w:rPr>
                <w:rFonts w:ascii="Rockwell" w:hAnsi="Rockwell"/>
                <w:sz w:val="20"/>
                <w:szCs w:val="20"/>
              </w:rPr>
            </w:pPr>
          </w:p>
          <w:p w:rsidR="00F05476" w:rsidRDefault="00F05476" w:rsidP="00040F4D">
            <w:pPr>
              <w:rPr>
                <w:rFonts w:ascii="Rockwell" w:hAnsi="Rockwell"/>
                <w:sz w:val="20"/>
                <w:szCs w:val="20"/>
              </w:rPr>
            </w:pPr>
          </w:p>
          <w:p w:rsidR="00040F4D" w:rsidRDefault="00040F4D" w:rsidP="00040F4D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2.7  020</w:t>
            </w:r>
          </w:p>
          <w:p w:rsidR="00040F4D" w:rsidRDefault="00040F4D" w:rsidP="008C417E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040F4D" w:rsidRPr="00380E47" w:rsidRDefault="00040F4D" w:rsidP="008C417E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DL1-156</w:t>
            </w:r>
          </w:p>
        </w:tc>
        <w:tc>
          <w:tcPr>
            <w:tcW w:w="2430" w:type="dxa"/>
            <w:gridSpan w:val="3"/>
            <w:vAlign w:val="center"/>
          </w:tcPr>
          <w:p w:rsidR="00040F4D" w:rsidRPr="00380E47" w:rsidRDefault="00040F4D" w:rsidP="008C417E">
            <w:pPr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  <w:szCs w:val="20"/>
              </w:rPr>
              <w:t>Incident Reports -</w:t>
            </w:r>
            <w:r w:rsidR="00F05476" w:rsidRPr="00F05476">
              <w:rPr>
                <w:rFonts w:ascii="Rockwell" w:hAnsi="Rockwell"/>
                <w:color w:val="222222"/>
                <w:sz w:val="20"/>
                <w:szCs w:val="20"/>
                <w:shd w:val="clear" w:color="auto" w:fill="FFFFFF"/>
              </w:rPr>
              <w:t>R</w:t>
            </w:r>
            <w:r w:rsidR="00F05476" w:rsidRPr="00F05476">
              <w:rPr>
                <w:rFonts w:ascii="Rockwell" w:hAnsi="Rockwell"/>
                <w:color w:val="4B4B4B"/>
                <w:spacing w:val="-3"/>
                <w:sz w:val="20"/>
                <w:szCs w:val="20"/>
                <w:shd w:val="clear" w:color="auto" w:fill="FFFFFF"/>
              </w:rPr>
              <w:t>e</w:t>
            </w:r>
            <w:r w:rsidR="00F05476" w:rsidRPr="00F05476">
              <w:rPr>
                <w:rFonts w:ascii="Rockwell" w:hAnsi="Rockwell"/>
                <w:color w:val="211F21"/>
                <w:spacing w:val="-3"/>
                <w:sz w:val="20"/>
                <w:szCs w:val="20"/>
                <w:shd w:val="clear" w:color="auto" w:fill="FFFFFF"/>
              </w:rPr>
              <w:t>porting instance</w:t>
            </w:r>
            <w:r w:rsidR="00F05476" w:rsidRPr="00F05476">
              <w:rPr>
                <w:rFonts w:ascii="Rockwell" w:hAnsi="Rockwell"/>
                <w:color w:val="4B4B4B"/>
                <w:spacing w:val="-3"/>
                <w:sz w:val="20"/>
                <w:szCs w:val="20"/>
                <w:shd w:val="clear" w:color="auto" w:fill="FFFFFF"/>
              </w:rPr>
              <w:t>s </w:t>
            </w:r>
            <w:r w:rsidR="00F05476" w:rsidRPr="00F05476">
              <w:rPr>
                <w:rFonts w:ascii="Rockwell" w:hAnsi="Rockwell"/>
                <w:color w:val="333333"/>
                <w:sz w:val="20"/>
                <w:szCs w:val="20"/>
                <w:shd w:val="clear" w:color="auto" w:fill="FFFFFF"/>
              </w:rPr>
              <w:t>of </w:t>
            </w:r>
            <w:r w:rsidR="00F05476" w:rsidRPr="00F05476">
              <w:rPr>
                <w:rFonts w:ascii="Rockwell" w:hAnsi="Rockwell"/>
                <w:color w:val="4B4B4B"/>
                <w:spacing w:val="-5"/>
                <w:sz w:val="20"/>
                <w:szCs w:val="20"/>
                <w:shd w:val="clear" w:color="auto" w:fill="FFFFFF"/>
              </w:rPr>
              <w:t>sus</w:t>
            </w:r>
            <w:r w:rsidR="00F05476" w:rsidRPr="00F05476">
              <w:rPr>
                <w:rFonts w:ascii="Rockwell" w:hAnsi="Rockwell"/>
                <w:color w:val="211F21"/>
                <w:spacing w:val="-5"/>
                <w:sz w:val="20"/>
                <w:szCs w:val="20"/>
                <w:shd w:val="clear" w:color="auto" w:fill="FFFFFF"/>
              </w:rPr>
              <w:t>pec</w:t>
            </w:r>
            <w:r w:rsidR="00F05476" w:rsidRPr="00F05476">
              <w:rPr>
                <w:rFonts w:ascii="Rockwell" w:hAnsi="Rockwell"/>
                <w:color w:val="4B4B4B"/>
                <w:spacing w:val="-5"/>
                <w:sz w:val="20"/>
                <w:szCs w:val="20"/>
                <w:shd w:val="clear" w:color="auto" w:fill="FFFFFF"/>
              </w:rPr>
              <w:t>ted </w:t>
            </w:r>
            <w:r w:rsidR="00F05476" w:rsidRPr="00F05476">
              <w:rPr>
                <w:rFonts w:ascii="Rockwell" w:hAnsi="Rockwell"/>
                <w:color w:val="333333"/>
                <w:sz w:val="20"/>
                <w:szCs w:val="20"/>
                <w:shd w:val="clear" w:color="auto" w:fill="FFFFFF"/>
              </w:rPr>
              <w:t>or </w:t>
            </w:r>
            <w:r w:rsidR="00F05476" w:rsidRPr="00F05476">
              <w:rPr>
                <w:rFonts w:ascii="Rockwell" w:hAnsi="Rockwell"/>
                <w:color w:val="211F21"/>
                <w:sz w:val="20"/>
                <w:szCs w:val="20"/>
                <w:shd w:val="clear" w:color="auto" w:fill="FFFFFF"/>
              </w:rPr>
              <w:t>actual </w:t>
            </w:r>
            <w:r w:rsidR="00F05476" w:rsidRPr="00F05476">
              <w:rPr>
                <w:rFonts w:ascii="Rockwell" w:hAnsi="Rockwell"/>
                <w:color w:val="333333"/>
                <w:sz w:val="20"/>
                <w:szCs w:val="20"/>
                <w:shd w:val="clear" w:color="auto" w:fill="FFFFFF"/>
              </w:rPr>
              <w:t>fraud, abuse or criminal conduct are vital. States, </w:t>
            </w:r>
            <w:r w:rsidR="00F05476" w:rsidRPr="00F05476">
              <w:rPr>
                <w:rFonts w:ascii="Rockwell" w:hAnsi="Rockwell"/>
                <w:color w:val="211F21"/>
                <w:sz w:val="20"/>
                <w:szCs w:val="20"/>
                <w:shd w:val="clear" w:color="auto" w:fill="FFFFFF"/>
              </w:rPr>
              <w:t>local </w:t>
            </w:r>
            <w:r w:rsidR="00F05476" w:rsidRPr="00F05476">
              <w:rPr>
                <w:rFonts w:ascii="Rockwell" w:hAnsi="Rockwell"/>
                <w:color w:val="333333"/>
                <w:sz w:val="20"/>
                <w:szCs w:val="20"/>
                <w:shd w:val="clear" w:color="auto" w:fill="FFFFFF"/>
              </w:rPr>
              <w:t>governments and grantees may become aware of</w:t>
            </w:r>
            <w:r w:rsidR="00F05476">
              <w:rPr>
                <w:rFonts w:ascii="Rockwell" w:hAnsi="Rockwel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F05476" w:rsidRPr="00F05476">
              <w:rPr>
                <w:rFonts w:ascii="Rockwell" w:hAnsi="Rockwell"/>
                <w:color w:val="333333"/>
                <w:spacing w:val="-4"/>
                <w:sz w:val="20"/>
                <w:szCs w:val="20"/>
                <w:shd w:val="clear" w:color="auto" w:fill="FFFFFF"/>
              </w:rPr>
              <w:t>actual</w:t>
            </w:r>
            <w:r w:rsidR="00F05476" w:rsidRPr="00F05476">
              <w:rPr>
                <w:rFonts w:ascii="Rockwell" w:hAnsi="Rockwell"/>
                <w:color w:val="6B6B6B"/>
                <w:spacing w:val="-4"/>
                <w:sz w:val="20"/>
                <w:szCs w:val="20"/>
                <w:shd w:val="clear" w:color="auto" w:fill="FFFFFF"/>
              </w:rPr>
              <w:t>, </w:t>
            </w:r>
            <w:r w:rsidR="00F05476" w:rsidRPr="00F05476">
              <w:rPr>
                <w:rFonts w:ascii="Rockwell" w:hAnsi="Rockwell"/>
                <w:color w:val="211F21"/>
                <w:sz w:val="20"/>
                <w:szCs w:val="20"/>
                <w:shd w:val="clear" w:color="auto" w:fill="FFFFFF"/>
              </w:rPr>
              <w:t>potential </w:t>
            </w:r>
            <w:r w:rsidR="00F05476" w:rsidRPr="00F05476">
              <w:rPr>
                <w:rFonts w:ascii="Rockwell" w:hAnsi="Rockwell"/>
                <w:color w:val="333333"/>
                <w:sz w:val="20"/>
                <w:szCs w:val="20"/>
                <w:shd w:val="clear" w:color="auto" w:fill="FFFFFF"/>
              </w:rPr>
              <w:t>or suspected fraud; gross </w:t>
            </w:r>
            <w:r w:rsidR="00F05476" w:rsidRPr="00F05476">
              <w:rPr>
                <w:rFonts w:ascii="Rockwell" w:hAnsi="Rockwell"/>
                <w:color w:val="211F21"/>
                <w:spacing w:val="-3"/>
                <w:sz w:val="20"/>
                <w:szCs w:val="20"/>
                <w:shd w:val="clear" w:color="auto" w:fill="FFFFFF"/>
              </w:rPr>
              <w:t>mismana</w:t>
            </w:r>
            <w:r w:rsidR="00F05476" w:rsidRPr="00F05476">
              <w:rPr>
                <w:rFonts w:ascii="Rockwell" w:hAnsi="Rockwell"/>
                <w:color w:val="4B4B4B"/>
                <w:spacing w:val="-3"/>
                <w:sz w:val="20"/>
                <w:szCs w:val="20"/>
                <w:shd w:val="clear" w:color="auto" w:fill="FFFFFF"/>
              </w:rPr>
              <w:t>gement </w:t>
            </w:r>
            <w:r w:rsidR="00F05476" w:rsidRPr="00F05476">
              <w:rPr>
                <w:rFonts w:ascii="Rockwell" w:hAnsi="Rockwell"/>
                <w:color w:val="333333"/>
                <w:sz w:val="20"/>
                <w:szCs w:val="20"/>
                <w:shd w:val="clear" w:color="auto" w:fill="FFFFFF"/>
              </w:rPr>
              <w:t>or misuse or program funds; conduct violations; violations of </w:t>
            </w:r>
            <w:r w:rsidR="00F05476" w:rsidRPr="00F05476">
              <w:rPr>
                <w:rFonts w:ascii="Rockwell" w:hAnsi="Rockwell"/>
                <w:color w:val="333333"/>
                <w:spacing w:val="-8"/>
                <w:sz w:val="20"/>
                <w:szCs w:val="20"/>
                <w:shd w:val="clear" w:color="auto" w:fill="FFFFFF"/>
              </w:rPr>
              <w:t>regulation</w:t>
            </w:r>
            <w:r w:rsidR="00F05476" w:rsidRPr="00F05476">
              <w:rPr>
                <w:rFonts w:ascii="Rockwell" w:hAnsi="Rockwell"/>
                <w:color w:val="4B4B4B"/>
                <w:spacing w:val="-8"/>
                <w:sz w:val="20"/>
                <w:szCs w:val="20"/>
                <w:shd w:val="clear" w:color="auto" w:fill="FFFFFF"/>
              </w:rPr>
              <w:t>s; </w:t>
            </w:r>
            <w:r w:rsidR="00F05476" w:rsidRPr="00F05476">
              <w:rPr>
                <w:rFonts w:ascii="Rockwell" w:hAnsi="Rockwell"/>
                <w:color w:val="333333"/>
                <w:sz w:val="20"/>
                <w:szCs w:val="20"/>
                <w:shd w:val="clear" w:color="auto" w:fill="FFFFFF"/>
              </w:rPr>
              <w:t>and, abuse.</w:t>
            </w:r>
          </w:p>
        </w:tc>
        <w:tc>
          <w:tcPr>
            <w:tcW w:w="1980" w:type="dxa"/>
            <w:vAlign w:val="center"/>
          </w:tcPr>
          <w:p w:rsidR="00040F4D" w:rsidRDefault="003F4B23" w:rsidP="008C417E">
            <w:hyperlink r:id="rId5" w:history="1">
              <w:r w:rsidR="00040F4D">
                <w:rPr>
                  <w:rStyle w:val="Hyperlink"/>
                </w:rPr>
                <w:t>S:\WfS\ADMINISTRATION\Controlled Correspondence\Incident Reports</w:t>
              </w:r>
            </w:hyperlink>
          </w:p>
        </w:tc>
        <w:tc>
          <w:tcPr>
            <w:tcW w:w="1710" w:type="dxa"/>
            <w:vAlign w:val="center"/>
          </w:tcPr>
          <w:p w:rsidR="00040F4D" w:rsidRDefault="00040F4D" w:rsidP="00040F4D">
            <w:r w:rsidRPr="00CA7AB0">
              <w:t>DAA-GRS-2017-0010-0002</w:t>
            </w:r>
          </w:p>
          <w:p w:rsidR="00040F4D" w:rsidRPr="00CA7AB0" w:rsidRDefault="00040F4D" w:rsidP="00040F4D">
            <w:r w:rsidRPr="00957B98">
              <w:rPr>
                <w:b/>
              </w:rPr>
              <w:t>Temporary</w:t>
            </w:r>
            <w:r>
              <w:t>.    Destroy when 6 years old</w:t>
            </w:r>
            <w:r w:rsidRPr="00881DF9">
              <w:t xml:space="preserve">, </w:t>
            </w:r>
            <w:proofErr w:type="gramStart"/>
            <w:r w:rsidRPr="00881DF9">
              <w:t>but</w:t>
            </w:r>
            <w:r>
              <w:t xml:space="preserve">  </w:t>
            </w:r>
            <w:r w:rsidRPr="00881DF9">
              <w:t>longer</w:t>
            </w:r>
            <w:proofErr w:type="gramEnd"/>
            <w:r w:rsidRPr="00881DF9">
              <w:t xml:space="preserve"> retention is authorized if </w:t>
            </w:r>
            <w:r>
              <w:t xml:space="preserve"> </w:t>
            </w:r>
            <w:r w:rsidRPr="00881DF9">
              <w:t xml:space="preserve">needed for </w:t>
            </w:r>
            <w:r>
              <w:t xml:space="preserve">  </w:t>
            </w:r>
            <w:r w:rsidRPr="00881DF9">
              <w:t>business use.</w:t>
            </w:r>
          </w:p>
          <w:p w:rsidR="00040F4D" w:rsidRPr="00CA7AB0" w:rsidRDefault="00040F4D" w:rsidP="008C417E"/>
        </w:tc>
      </w:tr>
      <w:tr w:rsidR="008C417E" w:rsidRPr="007F1EEA" w:rsidTr="00CA7AB0">
        <w:trPr>
          <w:trHeight w:val="378"/>
        </w:trPr>
        <w:tc>
          <w:tcPr>
            <w:tcW w:w="810" w:type="dxa"/>
          </w:tcPr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  <w:p w:rsidR="008C417E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  <w:p w:rsidR="008C417E" w:rsidRPr="00CA7AB0" w:rsidRDefault="008C417E" w:rsidP="008C417E">
            <w:pPr>
              <w:spacing w:after="200" w:line="276" w:lineRule="auto"/>
              <w:rPr>
                <w:rFonts w:ascii="Rockwell" w:hAnsi="Rockwell"/>
                <w:sz w:val="20"/>
                <w:szCs w:val="20"/>
              </w:rPr>
            </w:pPr>
            <w:r w:rsidRPr="00CA7AB0">
              <w:rPr>
                <w:rFonts w:ascii="Rockwell" w:hAnsi="Rockwell"/>
                <w:sz w:val="20"/>
                <w:szCs w:val="20"/>
              </w:rPr>
              <w:t>GRS</w:t>
            </w:r>
            <w:r>
              <w:rPr>
                <w:rFonts w:ascii="Rockwell" w:hAnsi="Rockwell"/>
                <w:sz w:val="20"/>
                <w:szCs w:val="20"/>
              </w:rPr>
              <w:t xml:space="preserve"> 2.7  020</w:t>
            </w:r>
          </w:p>
          <w:p w:rsidR="008C417E" w:rsidRPr="007F1EEA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8C417E" w:rsidRPr="00380E47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 w:rsidRPr="00380E47">
              <w:rPr>
                <w:rFonts w:ascii="Rockwell" w:hAnsi="Rockwell"/>
                <w:sz w:val="20"/>
                <w:szCs w:val="20"/>
              </w:rPr>
              <w:t>Safety and Health</w:t>
            </w:r>
          </w:p>
        </w:tc>
        <w:tc>
          <w:tcPr>
            <w:tcW w:w="2430" w:type="dxa"/>
            <w:gridSpan w:val="3"/>
            <w:vAlign w:val="center"/>
          </w:tcPr>
          <w:p w:rsidR="008C417E" w:rsidRPr="00380E47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 w:rsidRPr="00380E47">
              <w:rPr>
                <w:rFonts w:ascii="Rockwell" w:hAnsi="Rockwell"/>
                <w:sz w:val="20"/>
              </w:rPr>
              <w:t>Covers all safety and health related activities; inspections, SIP, FW and ZM rosters,  annual OSHA -3001 reports, flyers, meetings and documentatio</w:t>
            </w:r>
            <w:r w:rsidRPr="00380E47">
              <w:rPr>
                <w:rFonts w:ascii="Rockwell" w:hAnsi="Rockwell"/>
                <w:sz w:val="20"/>
              </w:rPr>
              <w:lastRenderedPageBreak/>
              <w:t>n that is placed on the Safety and Health Website</w:t>
            </w:r>
          </w:p>
        </w:tc>
        <w:tc>
          <w:tcPr>
            <w:tcW w:w="1980" w:type="dxa"/>
            <w:vAlign w:val="center"/>
          </w:tcPr>
          <w:p w:rsidR="008C417E" w:rsidRPr="007F1EEA" w:rsidRDefault="003F4B23" w:rsidP="008C417E">
            <w:pPr>
              <w:rPr>
                <w:rFonts w:ascii="Rockwell" w:hAnsi="Rockwell"/>
                <w:sz w:val="20"/>
                <w:szCs w:val="20"/>
              </w:rPr>
            </w:pPr>
            <w:hyperlink r:id="rId6" w:history="1">
              <w:r w:rsidR="008C417E">
                <w:rPr>
                  <w:rStyle w:val="Hyperlink"/>
                </w:rPr>
                <w:t>S:\WfS\ADMINISTRATION\Internal Support\Safety and Health</w:t>
              </w:r>
            </w:hyperlink>
          </w:p>
        </w:tc>
        <w:tc>
          <w:tcPr>
            <w:tcW w:w="1710" w:type="dxa"/>
            <w:vAlign w:val="center"/>
          </w:tcPr>
          <w:p w:rsidR="008C417E" w:rsidRPr="00CA7AB0" w:rsidRDefault="008C417E" w:rsidP="008C417E">
            <w:pPr>
              <w:spacing w:after="200" w:line="276" w:lineRule="auto"/>
            </w:pPr>
            <w:r w:rsidRPr="00CA7AB0">
              <w:t>DAA-GRS-2017-0010-0002</w:t>
            </w:r>
          </w:p>
          <w:p w:rsidR="008C417E" w:rsidRPr="007F1EEA" w:rsidRDefault="008C417E" w:rsidP="008C417E">
            <w:pPr>
              <w:rPr>
                <w:rFonts w:ascii="Rockwell" w:hAnsi="Rockwell"/>
                <w:sz w:val="20"/>
                <w:szCs w:val="20"/>
              </w:rPr>
            </w:pPr>
            <w:r w:rsidRPr="00957B98">
              <w:rPr>
                <w:b/>
              </w:rPr>
              <w:t>Temporary</w:t>
            </w:r>
            <w:r>
              <w:t xml:space="preserve">.  Destroy when </w:t>
            </w:r>
            <w:r>
              <w:lastRenderedPageBreak/>
              <w:t>6 years old</w:t>
            </w:r>
            <w:r w:rsidRPr="00881DF9">
              <w:t>, but longer retention is authorized if needed for business use.</w:t>
            </w:r>
          </w:p>
        </w:tc>
      </w:tr>
      <w:tr w:rsidR="008E68AB" w:rsidRPr="007F1EEA" w:rsidTr="00CA7AB0">
        <w:trPr>
          <w:trHeight w:val="378"/>
        </w:trPr>
        <w:tc>
          <w:tcPr>
            <w:tcW w:w="810" w:type="dxa"/>
          </w:tcPr>
          <w:p w:rsidR="008E68AB" w:rsidRDefault="008E68AB" w:rsidP="008E68AB">
            <w:pPr>
              <w:spacing w:after="200" w:line="276" w:lineRule="auto"/>
              <w:rPr>
                <w:rFonts w:ascii="Rockwell" w:hAnsi="Rockwell"/>
                <w:sz w:val="20"/>
                <w:szCs w:val="20"/>
              </w:rPr>
            </w:pPr>
          </w:p>
          <w:p w:rsidR="008E68AB" w:rsidRPr="006D76A1" w:rsidRDefault="008E68AB" w:rsidP="008E68AB">
            <w:pPr>
              <w:spacing w:after="200" w:line="276" w:lineRule="auto"/>
              <w:rPr>
                <w:rFonts w:ascii="Rockwell" w:hAnsi="Rockwell"/>
                <w:sz w:val="20"/>
                <w:szCs w:val="20"/>
              </w:rPr>
            </w:pPr>
            <w:r w:rsidRPr="006D76A1">
              <w:rPr>
                <w:rFonts w:ascii="Rockwell" w:hAnsi="Rockwell"/>
                <w:sz w:val="20"/>
                <w:szCs w:val="20"/>
              </w:rPr>
              <w:t>GRS 4.1</w:t>
            </w:r>
            <w:r>
              <w:rPr>
                <w:rFonts w:ascii="Rockwell" w:hAnsi="Rockwell"/>
                <w:sz w:val="20"/>
                <w:szCs w:val="20"/>
              </w:rPr>
              <w:t xml:space="preserve">  010</w:t>
            </w:r>
          </w:p>
          <w:p w:rsidR="008E68AB" w:rsidRPr="007F1EEA" w:rsidRDefault="008E68AB" w:rsidP="008C417E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8E68AB" w:rsidRDefault="008E68AB" w:rsidP="008C417E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File Plans</w:t>
            </w:r>
          </w:p>
        </w:tc>
        <w:tc>
          <w:tcPr>
            <w:tcW w:w="2430" w:type="dxa"/>
            <w:gridSpan w:val="3"/>
            <w:vAlign w:val="center"/>
          </w:tcPr>
          <w:p w:rsidR="008E68AB" w:rsidRPr="00380E47" w:rsidRDefault="008E68AB" w:rsidP="008C417E">
            <w:pPr>
              <w:rPr>
                <w:rFonts w:ascii="Rockwell" w:hAnsi="Rockwell"/>
                <w:sz w:val="20"/>
              </w:rPr>
            </w:pPr>
            <w:r w:rsidRPr="006D76A1">
              <w:rPr>
                <w:rFonts w:ascii="Rockwell" w:hAnsi="Rockwell"/>
                <w:sz w:val="20"/>
                <w:szCs w:val="20"/>
              </w:rPr>
              <w:t>ETA</w:t>
            </w:r>
            <w:r>
              <w:rPr>
                <w:rFonts w:ascii="Rockwell" w:hAnsi="Rockwell"/>
                <w:sz w:val="20"/>
                <w:szCs w:val="20"/>
              </w:rPr>
              <w:t xml:space="preserve"> File Plans</w:t>
            </w:r>
          </w:p>
        </w:tc>
        <w:tc>
          <w:tcPr>
            <w:tcW w:w="1980" w:type="dxa"/>
            <w:vAlign w:val="center"/>
          </w:tcPr>
          <w:p w:rsidR="008E68AB" w:rsidRDefault="003F4B23" w:rsidP="008C417E">
            <w:hyperlink r:id="rId7" w:history="1">
              <w:r w:rsidR="008E68AB">
                <w:rPr>
                  <w:rStyle w:val="Hyperlink"/>
                </w:rPr>
                <w:t>S:\WfS\ADMINISTRATION\Internal Support\Records Management</w:t>
              </w:r>
            </w:hyperlink>
          </w:p>
        </w:tc>
        <w:tc>
          <w:tcPr>
            <w:tcW w:w="1710" w:type="dxa"/>
            <w:vAlign w:val="center"/>
          </w:tcPr>
          <w:p w:rsidR="008E68AB" w:rsidRPr="006D76A1" w:rsidRDefault="008E68AB" w:rsidP="008E68AB">
            <w:pPr>
              <w:spacing w:after="200" w:line="276" w:lineRule="auto"/>
            </w:pPr>
            <w:r w:rsidRPr="006D76A1">
              <w:t>DAA-GRS-2013-0002-0016</w:t>
            </w:r>
          </w:p>
          <w:p w:rsidR="008E68AB" w:rsidRDefault="008E68AB" w:rsidP="008E68AB">
            <w:r w:rsidRPr="006D76A1">
              <w:rPr>
                <w:b/>
              </w:rPr>
              <w:t>Temporary.</w:t>
            </w:r>
            <w:r w:rsidRPr="006D76A1">
              <w:t xml:space="preserve">  Destroy when no longer needed.</w:t>
            </w:r>
          </w:p>
        </w:tc>
      </w:tr>
      <w:tr w:rsidR="008E68AB" w:rsidRPr="007F1EEA" w:rsidTr="00CA7AB0">
        <w:trPr>
          <w:trHeight w:val="378"/>
        </w:trPr>
        <w:tc>
          <w:tcPr>
            <w:tcW w:w="810" w:type="dxa"/>
          </w:tcPr>
          <w:p w:rsidR="008E68AB" w:rsidRDefault="008E68AB" w:rsidP="008E68AB">
            <w:pPr>
              <w:spacing w:after="200" w:line="276" w:lineRule="auto"/>
              <w:rPr>
                <w:rFonts w:ascii="Rockwell" w:hAnsi="Rockwell"/>
                <w:sz w:val="20"/>
                <w:szCs w:val="20"/>
              </w:rPr>
            </w:pPr>
          </w:p>
          <w:p w:rsidR="008E68AB" w:rsidRDefault="008E68AB" w:rsidP="008E68AB">
            <w:pPr>
              <w:spacing w:after="200" w:line="276" w:lineRule="auto"/>
              <w:rPr>
                <w:rFonts w:ascii="Rockwell" w:hAnsi="Rockwell"/>
                <w:sz w:val="20"/>
                <w:szCs w:val="20"/>
              </w:rPr>
            </w:pPr>
          </w:p>
          <w:p w:rsidR="008E68AB" w:rsidRPr="006D76A1" w:rsidRDefault="008E68AB" w:rsidP="008E68AB">
            <w:pPr>
              <w:spacing w:after="200" w:line="276" w:lineRule="auto"/>
              <w:rPr>
                <w:rFonts w:ascii="Rockwell" w:hAnsi="Rockwell"/>
                <w:sz w:val="20"/>
                <w:szCs w:val="20"/>
              </w:rPr>
            </w:pPr>
            <w:r w:rsidRPr="006D76A1">
              <w:rPr>
                <w:rFonts w:ascii="Rockwell" w:hAnsi="Rockwell"/>
                <w:sz w:val="20"/>
                <w:szCs w:val="20"/>
              </w:rPr>
              <w:t>GRS 4.</w:t>
            </w:r>
            <w:r>
              <w:rPr>
                <w:rFonts w:ascii="Rockwell" w:hAnsi="Rockwell"/>
                <w:sz w:val="20"/>
                <w:szCs w:val="20"/>
              </w:rPr>
              <w:t>2  020</w:t>
            </w:r>
          </w:p>
          <w:p w:rsidR="008E68AB" w:rsidRPr="007F1EEA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8E68AB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FOIA </w:t>
            </w:r>
          </w:p>
        </w:tc>
        <w:tc>
          <w:tcPr>
            <w:tcW w:w="2430" w:type="dxa"/>
            <w:gridSpan w:val="3"/>
            <w:vAlign w:val="center"/>
          </w:tcPr>
          <w:p w:rsidR="008E68AB" w:rsidRPr="00380E47" w:rsidRDefault="008E68AB" w:rsidP="008E68AB">
            <w:pPr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FOIA – Freedom of Information Act, Information Access and Protection Records</w:t>
            </w:r>
          </w:p>
        </w:tc>
        <w:tc>
          <w:tcPr>
            <w:tcW w:w="1980" w:type="dxa"/>
            <w:vAlign w:val="center"/>
          </w:tcPr>
          <w:p w:rsidR="008E68AB" w:rsidRDefault="003F4B23" w:rsidP="00676080">
            <w:pPr>
              <w:shd w:val="clear" w:color="auto" w:fill="FFFFFF"/>
            </w:pPr>
            <w:hyperlink r:id="rId8" w:history="1">
              <w:r w:rsidR="00BD37BA">
                <w:rPr>
                  <w:rStyle w:val="Hyperlink"/>
                </w:rPr>
                <w:t>S:\WfS\ADMINISTRATION\Controlled Correspondence\FOIA</w:t>
              </w:r>
            </w:hyperlink>
          </w:p>
        </w:tc>
        <w:tc>
          <w:tcPr>
            <w:tcW w:w="1710" w:type="dxa"/>
            <w:vAlign w:val="center"/>
          </w:tcPr>
          <w:p w:rsidR="008E68AB" w:rsidRPr="00CA7AB0" w:rsidRDefault="008E68AB" w:rsidP="008E68AB">
            <w:pPr>
              <w:spacing w:after="200" w:line="276" w:lineRule="auto"/>
            </w:pPr>
            <w:r>
              <w:t>DAA-GRS-2016</w:t>
            </w:r>
            <w:r w:rsidRPr="00CA7AB0">
              <w:t>-000</w:t>
            </w:r>
            <w:r>
              <w:t>2</w:t>
            </w:r>
            <w:r w:rsidRPr="00CA7AB0">
              <w:t>-000</w:t>
            </w:r>
            <w:r>
              <w:t>1</w:t>
            </w:r>
          </w:p>
          <w:p w:rsidR="008E68AB" w:rsidRPr="007F1EEA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  <w:r w:rsidRPr="00957B98">
              <w:rPr>
                <w:b/>
              </w:rPr>
              <w:t>Temporary</w:t>
            </w:r>
            <w:r>
              <w:t>.  Destroy when 6 years old</w:t>
            </w:r>
            <w:r w:rsidRPr="00881DF9">
              <w:t>, but longer retention is authorized if needed for business use.</w:t>
            </w:r>
          </w:p>
        </w:tc>
      </w:tr>
      <w:tr w:rsidR="008C4350" w:rsidRPr="007F1EEA" w:rsidTr="00CA7AB0">
        <w:trPr>
          <w:trHeight w:val="378"/>
        </w:trPr>
        <w:tc>
          <w:tcPr>
            <w:tcW w:w="810" w:type="dxa"/>
          </w:tcPr>
          <w:p w:rsidR="008C4350" w:rsidRDefault="008C4350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C4350" w:rsidRDefault="008C4350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C4350" w:rsidRDefault="008C4350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C4350" w:rsidRDefault="008C4350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C4350" w:rsidRDefault="008C4350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C4350" w:rsidRPr="007F1EEA" w:rsidRDefault="008C4350" w:rsidP="008E68AB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8C4350" w:rsidRDefault="008C4350" w:rsidP="008E68AB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8C4350" w:rsidRPr="00380E47" w:rsidRDefault="008C4350" w:rsidP="008C4350">
            <w:pPr>
              <w:jc w:val="center"/>
              <w:rPr>
                <w:rFonts w:ascii="Rockwell" w:hAnsi="Rockwell"/>
                <w:sz w:val="20"/>
              </w:rPr>
            </w:pPr>
            <w:r>
              <w:rPr>
                <w:rFonts w:ascii="Rockwell" w:hAnsi="Rockwell"/>
                <w:sz w:val="20"/>
              </w:rPr>
              <w:t>Next Page</w:t>
            </w:r>
          </w:p>
        </w:tc>
        <w:tc>
          <w:tcPr>
            <w:tcW w:w="1980" w:type="dxa"/>
            <w:vAlign w:val="center"/>
          </w:tcPr>
          <w:p w:rsidR="008C4350" w:rsidRDefault="008C4350" w:rsidP="008E68AB"/>
        </w:tc>
        <w:tc>
          <w:tcPr>
            <w:tcW w:w="1710" w:type="dxa"/>
            <w:vAlign w:val="center"/>
          </w:tcPr>
          <w:p w:rsidR="008C4350" w:rsidRDefault="008C4350" w:rsidP="008E68AB"/>
        </w:tc>
      </w:tr>
      <w:tr w:rsidR="008E68AB" w:rsidRPr="007F1EEA" w:rsidTr="00CA7AB0">
        <w:trPr>
          <w:trHeight w:val="378"/>
        </w:trPr>
        <w:tc>
          <w:tcPr>
            <w:tcW w:w="810" w:type="dxa"/>
          </w:tcPr>
          <w:p w:rsidR="00676080" w:rsidRDefault="00676080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676080" w:rsidRDefault="00676080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676080" w:rsidRDefault="00676080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676080" w:rsidRDefault="00676080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676080" w:rsidRDefault="00676080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676080" w:rsidRDefault="00676080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676080" w:rsidRDefault="00676080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676080" w:rsidRDefault="00676080" w:rsidP="008E68AB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5.3</w:t>
            </w:r>
          </w:p>
          <w:p w:rsidR="008E68AB" w:rsidRPr="007F1EEA" w:rsidRDefault="00676080" w:rsidP="00676080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010</w:t>
            </w:r>
          </w:p>
        </w:tc>
        <w:tc>
          <w:tcPr>
            <w:tcW w:w="3010" w:type="dxa"/>
            <w:gridSpan w:val="2"/>
            <w:vAlign w:val="center"/>
          </w:tcPr>
          <w:p w:rsidR="008E68AB" w:rsidRPr="007F1EEA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COOP</w:t>
            </w:r>
          </w:p>
        </w:tc>
        <w:tc>
          <w:tcPr>
            <w:tcW w:w="2430" w:type="dxa"/>
            <w:gridSpan w:val="3"/>
            <w:vAlign w:val="center"/>
          </w:tcPr>
          <w:p w:rsidR="008E68AB" w:rsidRPr="00380E47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  <w:r w:rsidRPr="00380E47">
              <w:rPr>
                <w:rFonts w:ascii="Rockwell" w:hAnsi="Rockwell"/>
                <w:sz w:val="20"/>
              </w:rPr>
              <w:t xml:space="preserve">Covers all COOP/PI related information; Plans, Rosters, GETS and </w:t>
            </w:r>
            <w:proofErr w:type="spellStart"/>
            <w:r w:rsidRPr="00380E47">
              <w:rPr>
                <w:rFonts w:ascii="Rockwell" w:hAnsi="Rockwell"/>
                <w:sz w:val="20"/>
              </w:rPr>
              <w:t>AlertFind</w:t>
            </w:r>
            <w:proofErr w:type="spellEnd"/>
            <w:r w:rsidRPr="00380E47">
              <w:rPr>
                <w:rFonts w:ascii="Rockwell" w:hAnsi="Rockwell"/>
                <w:sz w:val="20"/>
              </w:rPr>
              <w:t>, Exercises, Drills and Meetings (Vital Records)</w:t>
            </w:r>
          </w:p>
        </w:tc>
        <w:tc>
          <w:tcPr>
            <w:tcW w:w="1980" w:type="dxa"/>
            <w:vAlign w:val="center"/>
          </w:tcPr>
          <w:p w:rsidR="008E68AB" w:rsidRPr="007F1EEA" w:rsidRDefault="003F4B23" w:rsidP="008E68AB">
            <w:pPr>
              <w:rPr>
                <w:rFonts w:ascii="Rockwell" w:hAnsi="Rockwell"/>
                <w:sz w:val="20"/>
                <w:szCs w:val="20"/>
              </w:rPr>
            </w:pPr>
            <w:hyperlink r:id="rId9" w:history="1">
              <w:r w:rsidR="008E68AB">
                <w:rPr>
                  <w:rStyle w:val="Hyperlink"/>
                </w:rPr>
                <w:t>S:\WfS\ADMINISTRATION\COOP\COOP2018</w:t>
              </w:r>
            </w:hyperlink>
          </w:p>
        </w:tc>
        <w:tc>
          <w:tcPr>
            <w:tcW w:w="1710" w:type="dxa"/>
            <w:vAlign w:val="center"/>
          </w:tcPr>
          <w:p w:rsidR="008E68AB" w:rsidRPr="00CA7AB0" w:rsidRDefault="008E68AB" w:rsidP="008E68AB">
            <w:pPr>
              <w:spacing w:after="200" w:line="276" w:lineRule="auto"/>
            </w:pPr>
            <w:r>
              <w:t>DAA-GRS-2016-0004-0001</w:t>
            </w:r>
          </w:p>
          <w:p w:rsidR="008E68AB" w:rsidRPr="00B36B74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  <w:r w:rsidRPr="00DC5278">
              <w:rPr>
                <w:b/>
              </w:rPr>
              <w:t xml:space="preserve">Temporary.  </w:t>
            </w:r>
            <w:r w:rsidRPr="00DC5278">
              <w:t xml:space="preserve">Destroy </w:t>
            </w:r>
            <w:r>
              <w:t xml:space="preserve">when </w:t>
            </w:r>
            <w:r w:rsidRPr="00DC5278">
              <w:t xml:space="preserve">3 years </w:t>
            </w:r>
            <w:r>
              <w:t xml:space="preserve">old or 3 years </w:t>
            </w:r>
            <w:r w:rsidRPr="00DC5278">
              <w:t>after</w:t>
            </w:r>
            <w:r>
              <w:t xml:space="preserve"> supers</w:t>
            </w:r>
            <w:r>
              <w:lastRenderedPageBreak/>
              <w:t>eded or</w:t>
            </w:r>
            <w:r w:rsidRPr="00DC5278">
              <w:t xml:space="preserve"> </w:t>
            </w:r>
            <w:r>
              <w:t xml:space="preserve">obsolete, whichever is applicable </w:t>
            </w:r>
            <w:r w:rsidRPr="00DC5278">
              <w:t xml:space="preserve">but longer retention is authorized if </w:t>
            </w:r>
            <w:r>
              <w:t>required</w:t>
            </w:r>
            <w:r w:rsidRPr="00DC5278">
              <w:t xml:space="preserve"> for business use</w:t>
            </w:r>
            <w:r w:rsidR="008C4350">
              <w:t>.</w:t>
            </w:r>
          </w:p>
        </w:tc>
      </w:tr>
      <w:tr w:rsidR="008E68AB" w:rsidRPr="007F1EEA" w:rsidTr="00CA7AB0">
        <w:trPr>
          <w:trHeight w:val="378"/>
        </w:trPr>
        <w:tc>
          <w:tcPr>
            <w:tcW w:w="810" w:type="dxa"/>
          </w:tcPr>
          <w:p w:rsidR="008E68AB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E68AB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E68AB" w:rsidRPr="007F1EEA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5.7.10</w:t>
            </w:r>
          </w:p>
        </w:tc>
        <w:tc>
          <w:tcPr>
            <w:tcW w:w="3010" w:type="dxa"/>
            <w:gridSpan w:val="2"/>
            <w:vAlign w:val="center"/>
          </w:tcPr>
          <w:p w:rsidR="008E68AB" w:rsidRPr="007F1EEA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Regional SOPs</w:t>
            </w:r>
          </w:p>
        </w:tc>
        <w:tc>
          <w:tcPr>
            <w:tcW w:w="2430" w:type="dxa"/>
            <w:gridSpan w:val="3"/>
            <w:vAlign w:val="center"/>
          </w:tcPr>
          <w:p w:rsidR="008E68AB" w:rsidRPr="00380E47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  <w:r w:rsidRPr="00380E47">
              <w:rPr>
                <w:rFonts w:ascii="Rockwell" w:hAnsi="Rockwell"/>
                <w:sz w:val="20"/>
              </w:rPr>
              <w:t>All documentation placed on the SOP website is located here for all ETA offices</w:t>
            </w:r>
          </w:p>
        </w:tc>
        <w:tc>
          <w:tcPr>
            <w:tcW w:w="1980" w:type="dxa"/>
          </w:tcPr>
          <w:p w:rsidR="008E68AB" w:rsidRPr="00DA1911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E68AB" w:rsidRPr="00DA1911" w:rsidRDefault="003F4B23" w:rsidP="008E68AB">
            <w:pPr>
              <w:rPr>
                <w:rFonts w:ascii="Rockwell" w:hAnsi="Rockwell"/>
                <w:sz w:val="20"/>
                <w:szCs w:val="20"/>
              </w:rPr>
            </w:pPr>
            <w:hyperlink r:id="rId10" w:history="1">
              <w:r w:rsidR="008E68AB">
                <w:rPr>
                  <w:rStyle w:val="Hyperlink"/>
                </w:rPr>
                <w:t>S:\WfS\ADMINISTRATION\SOPs</w:t>
              </w:r>
            </w:hyperlink>
          </w:p>
        </w:tc>
        <w:tc>
          <w:tcPr>
            <w:tcW w:w="1710" w:type="dxa"/>
            <w:vAlign w:val="center"/>
          </w:tcPr>
          <w:p w:rsidR="008E68AB" w:rsidRPr="00380E47" w:rsidRDefault="008E68AB" w:rsidP="008E68AB">
            <w:pPr>
              <w:rPr>
                <w:rFonts w:cstheme="minorHAnsi"/>
              </w:rPr>
            </w:pPr>
            <w:r w:rsidRPr="00380E47">
              <w:rPr>
                <w:rFonts w:cstheme="minorHAnsi"/>
              </w:rPr>
              <w:t>DAA</w:t>
            </w:r>
            <w:r>
              <w:rPr>
                <w:rFonts w:cstheme="minorHAnsi"/>
              </w:rPr>
              <w:t>-GRS-2017-0008-0001</w:t>
            </w:r>
          </w:p>
          <w:p w:rsidR="008E68AB" w:rsidRDefault="008E68AB" w:rsidP="008E68AB">
            <w:pPr>
              <w:rPr>
                <w:rFonts w:cstheme="minorHAnsi"/>
                <w:b/>
              </w:rPr>
            </w:pPr>
          </w:p>
          <w:p w:rsidR="008E68AB" w:rsidRPr="00380E47" w:rsidRDefault="008E68AB" w:rsidP="008E68AB">
            <w:pPr>
              <w:rPr>
                <w:rFonts w:cstheme="minorHAnsi"/>
                <w:b/>
              </w:rPr>
            </w:pPr>
            <w:r w:rsidRPr="00380E47">
              <w:rPr>
                <w:rFonts w:cstheme="minorHAnsi"/>
                <w:b/>
              </w:rPr>
              <w:t>Temporary</w:t>
            </w:r>
          </w:p>
          <w:p w:rsidR="008E68AB" w:rsidRDefault="008E68AB" w:rsidP="008E68AB">
            <w:pPr>
              <w:rPr>
                <w:rFonts w:cstheme="minorHAnsi"/>
              </w:rPr>
            </w:pPr>
            <w:r w:rsidRPr="00380E47">
              <w:rPr>
                <w:rFonts w:cstheme="minorHAnsi"/>
              </w:rPr>
              <w:t>Destroy when superseded or obsolete.</w:t>
            </w:r>
          </w:p>
          <w:p w:rsidR="008C4350" w:rsidRPr="00380E47" w:rsidRDefault="008C4350" w:rsidP="008E68AB">
            <w:pPr>
              <w:rPr>
                <w:rFonts w:cstheme="minorHAnsi"/>
              </w:rPr>
            </w:pPr>
          </w:p>
        </w:tc>
      </w:tr>
      <w:tr w:rsidR="008E68AB" w:rsidRPr="00F21134" w:rsidTr="00CA7AB0">
        <w:trPr>
          <w:trHeight w:val="378"/>
        </w:trPr>
        <w:tc>
          <w:tcPr>
            <w:tcW w:w="810" w:type="dxa"/>
          </w:tcPr>
          <w:p w:rsidR="008E68AB" w:rsidRDefault="008E68AB" w:rsidP="008E68AB">
            <w:pPr>
              <w:spacing w:after="200" w:line="276" w:lineRule="auto"/>
              <w:rPr>
                <w:rFonts w:ascii="Rockwell" w:hAnsi="Rockwell"/>
                <w:sz w:val="20"/>
                <w:szCs w:val="20"/>
              </w:rPr>
            </w:pPr>
          </w:p>
          <w:p w:rsidR="008E68AB" w:rsidRPr="006D76A1" w:rsidRDefault="008E68AB" w:rsidP="008E68AB">
            <w:pPr>
              <w:spacing w:after="200" w:line="276" w:lineRule="auto"/>
              <w:rPr>
                <w:rFonts w:ascii="Rockwell" w:hAnsi="Rockwell"/>
                <w:sz w:val="20"/>
                <w:szCs w:val="20"/>
              </w:rPr>
            </w:pPr>
            <w:r w:rsidRPr="006D76A1">
              <w:rPr>
                <w:rFonts w:ascii="Rockwell" w:hAnsi="Rockwell"/>
                <w:sz w:val="20"/>
                <w:szCs w:val="20"/>
              </w:rPr>
              <w:t>GRS 4.1</w:t>
            </w:r>
            <w:r>
              <w:rPr>
                <w:rFonts w:ascii="Rockwell" w:hAnsi="Rockwell"/>
                <w:sz w:val="20"/>
                <w:szCs w:val="20"/>
              </w:rPr>
              <w:t xml:space="preserve">  010</w:t>
            </w:r>
          </w:p>
          <w:p w:rsidR="008E68AB" w:rsidRPr="006D76A1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8E68AB" w:rsidRPr="00F21134" w:rsidRDefault="008E68AB" w:rsidP="008E68AB">
            <w:pPr>
              <w:rPr>
                <w:rFonts w:ascii="Rockwell" w:hAnsi="Rockwell"/>
                <w:i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File Plans</w:t>
            </w:r>
          </w:p>
        </w:tc>
        <w:tc>
          <w:tcPr>
            <w:tcW w:w="2430" w:type="dxa"/>
            <w:gridSpan w:val="3"/>
            <w:vAlign w:val="center"/>
          </w:tcPr>
          <w:p w:rsidR="008E68AB" w:rsidRPr="006D76A1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  <w:r w:rsidRPr="006D76A1">
              <w:rPr>
                <w:rFonts w:ascii="Rockwell" w:hAnsi="Rockwell"/>
                <w:sz w:val="20"/>
                <w:szCs w:val="20"/>
              </w:rPr>
              <w:t>ETA</w:t>
            </w:r>
            <w:r>
              <w:rPr>
                <w:rFonts w:ascii="Rockwell" w:hAnsi="Rockwell"/>
                <w:sz w:val="20"/>
                <w:szCs w:val="20"/>
              </w:rPr>
              <w:t xml:space="preserve"> File Plans</w:t>
            </w:r>
          </w:p>
        </w:tc>
        <w:tc>
          <w:tcPr>
            <w:tcW w:w="1980" w:type="dxa"/>
            <w:vAlign w:val="center"/>
          </w:tcPr>
          <w:p w:rsidR="008E68AB" w:rsidRPr="006D76A1" w:rsidRDefault="003F4B23" w:rsidP="008E68AB">
            <w:pPr>
              <w:rPr>
                <w:rFonts w:ascii="Rockwell" w:hAnsi="Rockwell"/>
                <w:sz w:val="20"/>
                <w:szCs w:val="20"/>
              </w:rPr>
            </w:pPr>
            <w:hyperlink r:id="rId11" w:history="1">
              <w:r w:rsidR="008E68AB">
                <w:rPr>
                  <w:rStyle w:val="Hyperlink"/>
                </w:rPr>
                <w:t>S:\WfS\ADMINISTRATION\Internal Support\Records Management</w:t>
              </w:r>
            </w:hyperlink>
          </w:p>
        </w:tc>
        <w:tc>
          <w:tcPr>
            <w:tcW w:w="1710" w:type="dxa"/>
          </w:tcPr>
          <w:p w:rsidR="008E68AB" w:rsidRPr="006D76A1" w:rsidRDefault="008E68AB" w:rsidP="008E68AB">
            <w:pPr>
              <w:spacing w:after="200" w:line="276" w:lineRule="auto"/>
            </w:pPr>
            <w:r w:rsidRPr="006D76A1">
              <w:t>DAA-GRS-2013-0002-0016</w:t>
            </w:r>
          </w:p>
          <w:p w:rsidR="008E68AB" w:rsidRDefault="008E68AB" w:rsidP="008E68AB">
            <w:r w:rsidRPr="006D76A1">
              <w:rPr>
                <w:b/>
              </w:rPr>
              <w:t>Temporary.</w:t>
            </w:r>
            <w:r w:rsidRPr="006D76A1">
              <w:t xml:space="preserve">  Destroy when no longer needed.</w:t>
            </w:r>
          </w:p>
          <w:p w:rsidR="008C4350" w:rsidRPr="00DC5278" w:rsidRDefault="008C4350" w:rsidP="008E68AB">
            <w:pPr>
              <w:rPr>
                <w:b/>
              </w:rPr>
            </w:pPr>
          </w:p>
        </w:tc>
      </w:tr>
      <w:tr w:rsidR="008E68AB" w:rsidRPr="007F1EEA" w:rsidTr="00CA7AB0">
        <w:trPr>
          <w:trHeight w:val="378"/>
        </w:trPr>
        <w:tc>
          <w:tcPr>
            <w:tcW w:w="810" w:type="dxa"/>
          </w:tcPr>
          <w:p w:rsidR="008E68AB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E68AB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E68AB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E68AB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E68AB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E4E65" w:rsidRDefault="008E4E65" w:rsidP="008E68AB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                     </w:t>
            </w:r>
          </w:p>
          <w:p w:rsidR="008E4E65" w:rsidRDefault="008E4E65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E4E65" w:rsidRDefault="008E4E65" w:rsidP="008E68AB">
            <w:pPr>
              <w:rPr>
                <w:rFonts w:ascii="Rockwell" w:hAnsi="Rockwell"/>
                <w:sz w:val="20"/>
                <w:szCs w:val="20"/>
              </w:rPr>
            </w:pPr>
          </w:p>
          <w:p w:rsidR="008E68AB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6.1</w:t>
            </w:r>
          </w:p>
          <w:p w:rsidR="008E68AB" w:rsidRPr="007F1EEA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010</w:t>
            </w:r>
          </w:p>
        </w:tc>
        <w:tc>
          <w:tcPr>
            <w:tcW w:w="3010" w:type="dxa"/>
            <w:gridSpan w:val="2"/>
            <w:vAlign w:val="center"/>
          </w:tcPr>
          <w:p w:rsidR="008E68AB" w:rsidRPr="00F05476" w:rsidRDefault="008E68AB" w:rsidP="008E4E65">
            <w:pPr>
              <w:rPr>
                <w:rFonts w:ascii="Rockwell" w:hAnsi="Rockwell"/>
                <w:sz w:val="20"/>
                <w:szCs w:val="20"/>
              </w:rPr>
            </w:pPr>
            <w:r w:rsidRPr="00F05476">
              <w:rPr>
                <w:rFonts w:ascii="Rockwell" w:hAnsi="Rockwell"/>
                <w:sz w:val="20"/>
                <w:szCs w:val="20"/>
              </w:rPr>
              <w:t xml:space="preserve">Capstone </w:t>
            </w:r>
          </w:p>
        </w:tc>
        <w:tc>
          <w:tcPr>
            <w:tcW w:w="2430" w:type="dxa"/>
            <w:gridSpan w:val="3"/>
            <w:vAlign w:val="center"/>
          </w:tcPr>
          <w:p w:rsidR="008E68AB" w:rsidRPr="007F1EEA" w:rsidRDefault="008E4E65" w:rsidP="008E4E65">
            <w:pPr>
              <w:rPr>
                <w:rFonts w:ascii="Rockwell" w:hAnsi="Rockwell"/>
                <w:sz w:val="20"/>
                <w:szCs w:val="20"/>
              </w:rPr>
            </w:pPr>
            <w:r w:rsidRPr="00F05476">
              <w:rPr>
                <w:rFonts w:ascii="Rockwell" w:hAnsi="Rockwell"/>
                <w:sz w:val="20"/>
                <w:szCs w:val="20"/>
              </w:rPr>
              <w:t>Emails for Capstone Official</w:t>
            </w:r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8E4E65" w:rsidRDefault="008E4E65" w:rsidP="007E3090">
            <w:r>
              <w:rPr>
                <w:rFonts w:ascii="Rockwell" w:hAnsi="Rockwell"/>
                <w:sz w:val="20"/>
                <w:szCs w:val="20"/>
              </w:rPr>
              <w:t>Outlook Office 365 – Capstone</w:t>
            </w:r>
          </w:p>
          <w:p w:rsidR="008E4E65" w:rsidRDefault="008E4E65" w:rsidP="007E3090"/>
          <w:p w:rsidR="007E3090" w:rsidRPr="00F05476" w:rsidRDefault="003F4B23" w:rsidP="007E3090">
            <w:pPr>
              <w:rPr>
                <w:rFonts w:ascii="Rockwell" w:hAnsi="Rockwell"/>
                <w:sz w:val="20"/>
                <w:szCs w:val="20"/>
              </w:rPr>
            </w:pPr>
            <w:hyperlink r:id="rId12" w:history="1">
              <w:r w:rsidR="008E4E65">
                <w:rPr>
                  <w:rStyle w:val="Hyperlink"/>
                  <w:rFonts w:ascii="Rockwell" w:hAnsi="Rockwell"/>
                  <w:sz w:val="20"/>
                  <w:szCs w:val="20"/>
                </w:rPr>
                <w:t>https://usdol.sharepoint.com/sites/OASAM-DOLRECORDS/Lists/Official%20Capstone/AllItems.aspx?viewpath=%2Fsites%2FOASAM%2DDOLRECORDS%2FLists%2FOfficial%20Capstone%2FAllItems%2Easpx&amp;useFiltersInViewXml=1&amp;FilterField1=Agency&amp;FilterValue1=ETA&amp;FilterType1=Choice&amp;FilterOp1=In</w:t>
              </w:r>
            </w:hyperlink>
          </w:p>
        </w:tc>
        <w:tc>
          <w:tcPr>
            <w:tcW w:w="1710" w:type="dxa"/>
            <w:vAlign w:val="center"/>
          </w:tcPr>
          <w:p w:rsidR="008E68AB" w:rsidRDefault="008E68AB" w:rsidP="008E68AB">
            <w:pPr>
              <w:rPr>
                <w:rFonts w:ascii="Rockwell" w:hAnsi="Rockwell"/>
                <w:color w:val="222222"/>
                <w:sz w:val="20"/>
                <w:szCs w:val="20"/>
              </w:rPr>
            </w:pPr>
            <w:r>
              <w:rPr>
                <w:rFonts w:ascii="Rockwell" w:hAnsi="Rockwell"/>
                <w:color w:val="222222"/>
                <w:sz w:val="20"/>
                <w:szCs w:val="20"/>
              </w:rPr>
              <w:t>DAA-GRS-2014-0001-0001</w:t>
            </w:r>
          </w:p>
          <w:p w:rsidR="008E68AB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b/>
                <w:bCs/>
                <w:sz w:val="20"/>
                <w:szCs w:val="20"/>
              </w:rPr>
              <w:t>Permanent.</w:t>
            </w:r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Cut</w:t>
            </w:r>
            <w:r>
              <w:rPr>
                <w:rFonts w:ascii="Rockwell" w:hAnsi="Rockwel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z w:val="20"/>
                <w:szCs w:val="20"/>
              </w:rPr>
              <w:t xml:space="preserve">off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in accordance</w:t>
            </w:r>
            <w:r>
              <w:rPr>
                <w:rFonts w:ascii="Rockwell" w:hAnsi="Rockwel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with agency's</w:t>
            </w:r>
            <w:r>
              <w:rPr>
                <w:rFonts w:ascii="Rockwell" w:hAnsi="Rockwel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business</w:t>
            </w:r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needs.</w:t>
            </w:r>
            <w:r>
              <w:rPr>
                <w:rFonts w:ascii="Rockwell" w:hAnsi="Rockwel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Transfer</w:t>
            </w:r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to</w:t>
            </w:r>
            <w:r>
              <w:rPr>
                <w:rFonts w:ascii="Rockwell" w:hAnsi="Rockwel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NARA</w:t>
            </w:r>
            <w:r>
              <w:rPr>
                <w:rFonts w:ascii="Rockwell" w:hAnsi="Rockwel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z w:val="20"/>
                <w:szCs w:val="20"/>
              </w:rPr>
              <w:t>15-25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 xml:space="preserve"> years</w:t>
            </w:r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after</w:t>
            </w:r>
            <w:r>
              <w:rPr>
                <w:rFonts w:ascii="Rockwell" w:hAnsi="Rockwel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cutoff,</w:t>
            </w:r>
            <w:r>
              <w:rPr>
                <w:rFonts w:ascii="Rockwell" w:hAnsi="Rockwel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z w:val="20"/>
                <w:szCs w:val="20"/>
              </w:rPr>
              <w:t>or</w:t>
            </w:r>
            <w:r>
              <w:rPr>
                <w:rFonts w:ascii="Rockwell" w:hAnsi="Rockwel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after</w:t>
            </w:r>
            <w:r>
              <w:rPr>
                <w:rFonts w:ascii="Rockwell" w:hAnsi="Rockwel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lastRenderedPageBreak/>
              <w:t>declassification</w:t>
            </w:r>
            <w:r>
              <w:rPr>
                <w:rFonts w:ascii="Rockwell" w:hAnsi="Rockwel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review</w:t>
            </w:r>
            <w:r>
              <w:rPr>
                <w:rFonts w:ascii="Rockwell" w:hAnsi="Rockwel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(when</w:t>
            </w:r>
            <w:r>
              <w:rPr>
                <w:rFonts w:ascii="Rockwell" w:hAnsi="Rockwel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applicable),</w:t>
            </w:r>
            <w:r>
              <w:rPr>
                <w:rFonts w:ascii="Rockwell" w:hAnsi="Rockwel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whichever</w:t>
            </w:r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is</w:t>
            </w:r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r>
              <w:rPr>
                <w:rFonts w:ascii="Rockwell" w:hAnsi="Rockwell"/>
                <w:spacing w:val="-1"/>
                <w:sz w:val="20"/>
                <w:szCs w:val="20"/>
              </w:rPr>
              <w:t>later</w:t>
            </w:r>
            <w:r>
              <w:rPr>
                <w:rFonts w:ascii="Rockwell" w:hAnsi="Rockwell"/>
                <w:sz w:val="20"/>
                <w:szCs w:val="20"/>
              </w:rPr>
              <w:t>.</w:t>
            </w:r>
          </w:p>
          <w:p w:rsidR="008C4350" w:rsidRPr="007F1EEA" w:rsidRDefault="008C4350" w:rsidP="008E68AB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8C4350" w:rsidRPr="007F1EEA" w:rsidTr="00423345">
        <w:trPr>
          <w:trHeight w:val="378"/>
        </w:trPr>
        <w:tc>
          <w:tcPr>
            <w:tcW w:w="810" w:type="dxa"/>
          </w:tcPr>
          <w:p w:rsidR="008C4350" w:rsidRDefault="008C4350" w:rsidP="008E68AB">
            <w:pPr>
              <w:rPr>
                <w:sz w:val="20"/>
                <w:szCs w:val="20"/>
              </w:rPr>
            </w:pPr>
          </w:p>
          <w:p w:rsidR="008C4350" w:rsidRDefault="008C4350" w:rsidP="008E68AB">
            <w:pPr>
              <w:rPr>
                <w:sz w:val="20"/>
                <w:szCs w:val="20"/>
              </w:rPr>
            </w:pPr>
          </w:p>
          <w:p w:rsidR="008C4350" w:rsidRDefault="008C4350" w:rsidP="008E68AB">
            <w:pPr>
              <w:rPr>
                <w:sz w:val="20"/>
                <w:szCs w:val="20"/>
              </w:rPr>
            </w:pPr>
          </w:p>
          <w:p w:rsidR="008C4350" w:rsidRDefault="008C4350" w:rsidP="008E68AB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gridSpan w:val="2"/>
          </w:tcPr>
          <w:p w:rsidR="008C4350" w:rsidRDefault="008C4350" w:rsidP="008E68AB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8C4350" w:rsidRDefault="008C4350" w:rsidP="008C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Page</w:t>
            </w:r>
          </w:p>
        </w:tc>
        <w:tc>
          <w:tcPr>
            <w:tcW w:w="1980" w:type="dxa"/>
            <w:vAlign w:val="center"/>
          </w:tcPr>
          <w:p w:rsidR="008C4350" w:rsidRDefault="008C4350" w:rsidP="008E68AB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C4350" w:rsidRPr="00D60771" w:rsidRDefault="008C4350" w:rsidP="008E68AB">
            <w:pPr>
              <w:rPr>
                <w:sz w:val="20"/>
                <w:szCs w:val="20"/>
              </w:rPr>
            </w:pPr>
          </w:p>
        </w:tc>
      </w:tr>
      <w:tr w:rsidR="008E68AB" w:rsidRPr="007F1EEA" w:rsidTr="00423345">
        <w:trPr>
          <w:trHeight w:val="378"/>
        </w:trPr>
        <w:tc>
          <w:tcPr>
            <w:tcW w:w="810" w:type="dxa"/>
          </w:tcPr>
          <w:p w:rsidR="008E68AB" w:rsidRDefault="008E68AB" w:rsidP="008E6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URS 369, </w:t>
            </w:r>
            <w:r w:rsidRPr="00741CA0">
              <w:rPr>
                <w:sz w:val="20"/>
                <w:szCs w:val="20"/>
              </w:rPr>
              <w:t>DAA-0369-2013-0003</w:t>
            </w:r>
            <w:r>
              <w:rPr>
                <w:sz w:val="20"/>
                <w:szCs w:val="20"/>
              </w:rPr>
              <w:t>, Item</w:t>
            </w:r>
          </w:p>
          <w:p w:rsidR="008E68AB" w:rsidRPr="009F63A1" w:rsidRDefault="008E68AB" w:rsidP="008E6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10" w:type="dxa"/>
            <w:gridSpan w:val="2"/>
          </w:tcPr>
          <w:p w:rsidR="008E68AB" w:rsidRDefault="008E68AB" w:rsidP="008E68AB">
            <w:pPr>
              <w:rPr>
                <w:rFonts w:ascii="Rockwell" w:hAnsi="Rockwell"/>
                <w:color w:val="222222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Electronic Records - created by electronic mail and word processing applications.</w:t>
            </w:r>
          </w:p>
          <w:p w:rsidR="008E68AB" w:rsidRPr="009F63A1" w:rsidRDefault="008E68AB" w:rsidP="008E68AB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8E68AB" w:rsidRPr="007F1EEA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Secretary’s Information Management System (SIMS) - incoming/outgoing official correspondence, all sources [system being phased out]</w:t>
            </w:r>
          </w:p>
        </w:tc>
        <w:tc>
          <w:tcPr>
            <w:tcW w:w="1980" w:type="dxa"/>
            <w:vAlign w:val="center"/>
          </w:tcPr>
          <w:p w:rsidR="008E68AB" w:rsidRDefault="003F4B23" w:rsidP="008E68AB">
            <w:pPr>
              <w:rPr>
                <w:sz w:val="20"/>
                <w:szCs w:val="20"/>
              </w:rPr>
            </w:pPr>
            <w:hyperlink r:id="rId13" w:history="1">
              <w:r w:rsidR="008E68AB" w:rsidRPr="008A699D">
                <w:rPr>
                  <w:rStyle w:val="Hyperlink"/>
                  <w:sz w:val="20"/>
                  <w:szCs w:val="20"/>
                </w:rPr>
                <w:t>S:\WfS\ADMINISTRATION\Controlled Correspondence\CTS &amp; SIMS</w:t>
              </w:r>
            </w:hyperlink>
          </w:p>
          <w:p w:rsidR="008E68AB" w:rsidRPr="007F1EEA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E68AB" w:rsidRDefault="008E68AB" w:rsidP="008E68AB">
            <w:pPr>
              <w:rPr>
                <w:sz w:val="20"/>
                <w:szCs w:val="20"/>
              </w:rPr>
            </w:pPr>
            <w:r w:rsidRPr="00D60771">
              <w:rPr>
                <w:sz w:val="20"/>
                <w:szCs w:val="20"/>
              </w:rPr>
              <w:t>DAA-GRS</w:t>
            </w:r>
            <w:r>
              <w:rPr>
                <w:sz w:val="20"/>
                <w:szCs w:val="20"/>
              </w:rPr>
              <w:t>-</w:t>
            </w:r>
            <w:r w:rsidRPr="00D60771">
              <w:rPr>
                <w:sz w:val="20"/>
                <w:szCs w:val="20"/>
              </w:rPr>
              <w:t>2013-0008</w:t>
            </w:r>
            <w:r>
              <w:rPr>
                <w:sz w:val="20"/>
                <w:szCs w:val="20"/>
              </w:rPr>
              <w:t>-</w:t>
            </w:r>
            <w:r w:rsidRPr="00D60771">
              <w:rPr>
                <w:sz w:val="20"/>
                <w:szCs w:val="20"/>
              </w:rPr>
              <w:t>0006</w:t>
            </w:r>
          </w:p>
          <w:p w:rsidR="008E68AB" w:rsidRDefault="008E68AB" w:rsidP="008E68AB">
            <w:pPr>
              <w:rPr>
                <w:sz w:val="20"/>
                <w:szCs w:val="20"/>
              </w:rPr>
            </w:pPr>
          </w:p>
          <w:p w:rsidR="008E68AB" w:rsidRPr="007F1EEA" w:rsidRDefault="008E68AB" w:rsidP="008E68AB">
            <w:pPr>
              <w:rPr>
                <w:rFonts w:ascii="Rockwell" w:hAnsi="Rockwell"/>
                <w:sz w:val="20"/>
                <w:szCs w:val="20"/>
              </w:rPr>
            </w:pPr>
            <w:r w:rsidRPr="004D7BAA">
              <w:rPr>
                <w:b/>
                <w:sz w:val="20"/>
                <w:szCs w:val="20"/>
              </w:rPr>
              <w:t xml:space="preserve">Temporary. </w:t>
            </w:r>
            <w:r w:rsidRPr="00D60771">
              <w:rPr>
                <w:sz w:val="20"/>
                <w:szCs w:val="20"/>
              </w:rPr>
              <w:t>Destroy 3 years after final action is taken on file, but longer retention is authorized if required for business use.</w:t>
            </w:r>
          </w:p>
        </w:tc>
      </w:tr>
      <w:tr w:rsidR="00BD3B48" w:rsidRPr="007F1EEA" w:rsidTr="00CA7AB0">
        <w:trPr>
          <w:trHeight w:val="378"/>
        </w:trPr>
        <w:tc>
          <w:tcPr>
            <w:tcW w:w="810" w:type="dxa"/>
          </w:tcPr>
          <w:p w:rsidR="00BD3B48" w:rsidRDefault="00BD3B48" w:rsidP="00BD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URS 369,</w:t>
            </w:r>
            <w:r w:rsidRPr="00741CA0">
              <w:rPr>
                <w:sz w:val="20"/>
                <w:szCs w:val="20"/>
              </w:rPr>
              <w:t>DAA-0369-2013-0003</w:t>
            </w:r>
            <w:r>
              <w:rPr>
                <w:sz w:val="20"/>
                <w:szCs w:val="20"/>
              </w:rPr>
              <w:t>, Item</w:t>
            </w:r>
          </w:p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10" w:type="dxa"/>
            <w:gridSpan w:val="2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Electronic Records - created by electronic mail and word processing applications</w:t>
            </w:r>
          </w:p>
        </w:tc>
        <w:tc>
          <w:tcPr>
            <w:tcW w:w="2430" w:type="dxa"/>
            <w:gridSpan w:val="3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Correspondence Tracking (CTS) - incoming/outgoing official correspondence, all sources [successor to SIMS]</w:t>
            </w:r>
          </w:p>
        </w:tc>
        <w:tc>
          <w:tcPr>
            <w:tcW w:w="1980" w:type="dxa"/>
            <w:vAlign w:val="center"/>
          </w:tcPr>
          <w:p w:rsidR="00BD3B48" w:rsidRDefault="003F4B23" w:rsidP="00BD3B48">
            <w:pPr>
              <w:rPr>
                <w:sz w:val="20"/>
                <w:szCs w:val="20"/>
              </w:rPr>
            </w:pPr>
            <w:hyperlink r:id="rId14" w:history="1">
              <w:r w:rsidR="00BD3B48" w:rsidRPr="008A699D">
                <w:rPr>
                  <w:rStyle w:val="Hyperlink"/>
                  <w:sz w:val="20"/>
                  <w:szCs w:val="20"/>
                </w:rPr>
                <w:t>S:\WfS\ADMINISTRATION\Controlled Correspondence\CTS &amp; SIMS</w:t>
              </w:r>
            </w:hyperlink>
          </w:p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D3B48" w:rsidRDefault="00BD3B48" w:rsidP="00BD3B48">
            <w:pPr>
              <w:rPr>
                <w:sz w:val="20"/>
                <w:szCs w:val="20"/>
              </w:rPr>
            </w:pPr>
            <w:r w:rsidRPr="00D60771">
              <w:rPr>
                <w:sz w:val="20"/>
                <w:szCs w:val="20"/>
              </w:rPr>
              <w:t>DAA-GRS</w:t>
            </w:r>
            <w:r>
              <w:rPr>
                <w:sz w:val="20"/>
                <w:szCs w:val="20"/>
              </w:rPr>
              <w:t>-</w:t>
            </w:r>
            <w:r w:rsidRPr="00D60771">
              <w:rPr>
                <w:sz w:val="20"/>
                <w:szCs w:val="20"/>
              </w:rPr>
              <w:t>2013-0008</w:t>
            </w:r>
            <w:r>
              <w:rPr>
                <w:sz w:val="20"/>
                <w:szCs w:val="20"/>
              </w:rPr>
              <w:t>-</w:t>
            </w:r>
            <w:r w:rsidRPr="00D60771">
              <w:rPr>
                <w:sz w:val="20"/>
                <w:szCs w:val="20"/>
              </w:rPr>
              <w:t>0006</w:t>
            </w:r>
          </w:p>
          <w:p w:rsidR="00BD3B48" w:rsidRDefault="00BD3B48" w:rsidP="00BD3B48">
            <w:pPr>
              <w:rPr>
                <w:sz w:val="20"/>
                <w:szCs w:val="20"/>
              </w:rPr>
            </w:pPr>
          </w:p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  <w:r w:rsidRPr="004D7BAA">
              <w:rPr>
                <w:b/>
                <w:sz w:val="20"/>
                <w:szCs w:val="20"/>
              </w:rPr>
              <w:t xml:space="preserve">Temporary. </w:t>
            </w:r>
            <w:r w:rsidRPr="00D60771">
              <w:rPr>
                <w:sz w:val="20"/>
                <w:szCs w:val="20"/>
              </w:rPr>
              <w:t>Destroy 3 years after final action is taken on file, but longer retention is authorized if required for business use.</w:t>
            </w:r>
          </w:p>
        </w:tc>
      </w:tr>
      <w:tr w:rsidR="00BD3B48" w:rsidRPr="007F1EEA" w:rsidTr="00CA7AB0">
        <w:trPr>
          <w:trHeight w:val="378"/>
        </w:trPr>
        <w:tc>
          <w:tcPr>
            <w:tcW w:w="810" w:type="dxa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BD3B48" w:rsidRPr="007F1EEA" w:rsidTr="00CA7AB0">
        <w:trPr>
          <w:trHeight w:val="378"/>
        </w:trPr>
        <w:tc>
          <w:tcPr>
            <w:tcW w:w="810" w:type="dxa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BD3B48" w:rsidRPr="007F1EEA" w:rsidTr="00CA7AB0">
        <w:trPr>
          <w:trHeight w:val="378"/>
        </w:trPr>
        <w:tc>
          <w:tcPr>
            <w:tcW w:w="810" w:type="dxa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BD3B48" w:rsidRPr="007F1EEA" w:rsidTr="00CA7AB0">
        <w:trPr>
          <w:trHeight w:val="378"/>
        </w:trPr>
        <w:tc>
          <w:tcPr>
            <w:tcW w:w="810" w:type="dxa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BD3B48" w:rsidRPr="007F1EEA" w:rsidTr="00CA7AB0">
        <w:trPr>
          <w:trHeight w:val="378"/>
        </w:trPr>
        <w:tc>
          <w:tcPr>
            <w:tcW w:w="810" w:type="dxa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BD3B48" w:rsidRPr="007F1EEA" w:rsidTr="00CA7AB0">
        <w:trPr>
          <w:trHeight w:val="378"/>
        </w:trPr>
        <w:tc>
          <w:tcPr>
            <w:tcW w:w="810" w:type="dxa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BD3B48" w:rsidRPr="007F1EEA" w:rsidTr="00CA7AB0">
        <w:trPr>
          <w:trHeight w:val="378"/>
        </w:trPr>
        <w:tc>
          <w:tcPr>
            <w:tcW w:w="810" w:type="dxa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BD3B48" w:rsidRPr="007F1EEA" w:rsidTr="00CA7AB0">
        <w:trPr>
          <w:trHeight w:val="378"/>
        </w:trPr>
        <w:tc>
          <w:tcPr>
            <w:tcW w:w="810" w:type="dxa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BD3B48" w:rsidRPr="007F1EEA" w:rsidTr="00CA7AB0">
        <w:trPr>
          <w:trHeight w:val="378"/>
        </w:trPr>
        <w:tc>
          <w:tcPr>
            <w:tcW w:w="810" w:type="dxa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BD3B48" w:rsidRPr="007F1EEA" w:rsidTr="00CA7AB0">
        <w:trPr>
          <w:trHeight w:val="378"/>
        </w:trPr>
        <w:tc>
          <w:tcPr>
            <w:tcW w:w="810" w:type="dxa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BD3B48" w:rsidRPr="007F1EEA" w:rsidTr="00CA7AB0">
        <w:trPr>
          <w:trHeight w:val="378"/>
        </w:trPr>
        <w:tc>
          <w:tcPr>
            <w:tcW w:w="810" w:type="dxa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BD3B48" w:rsidRPr="007F1EEA" w:rsidRDefault="00BD3B48" w:rsidP="00BD3B48">
            <w:pPr>
              <w:rPr>
                <w:rFonts w:ascii="Rockwell" w:hAnsi="Rockwell"/>
                <w:sz w:val="20"/>
                <w:szCs w:val="20"/>
              </w:rPr>
            </w:pPr>
          </w:p>
        </w:tc>
      </w:tr>
    </w:tbl>
    <w:p w:rsidR="007F1EEA" w:rsidRPr="007F1EEA" w:rsidRDefault="007F1EEA">
      <w:pPr>
        <w:rPr>
          <w:rFonts w:ascii="Rockwell" w:hAnsi="Rockwell"/>
          <w:sz w:val="24"/>
          <w:szCs w:val="24"/>
        </w:rPr>
      </w:pPr>
    </w:p>
    <w:p w:rsidR="007F1EEA" w:rsidRPr="007F1EEA" w:rsidRDefault="007F1EEA">
      <w:pPr>
        <w:rPr>
          <w:rFonts w:ascii="Rockwell" w:hAnsi="Rockwell"/>
          <w:sz w:val="20"/>
          <w:szCs w:val="20"/>
        </w:rPr>
      </w:pPr>
    </w:p>
    <w:p w:rsidR="004B3511" w:rsidRPr="007F1EEA" w:rsidRDefault="004B3511">
      <w:pPr>
        <w:rPr>
          <w:rFonts w:ascii="Rockwell" w:hAnsi="Rockwell"/>
          <w:sz w:val="20"/>
          <w:szCs w:val="20"/>
        </w:rPr>
      </w:pPr>
    </w:p>
    <w:sectPr w:rsidR="004B3511" w:rsidRPr="007F1EEA" w:rsidSect="00252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EA"/>
    <w:rsid w:val="0000208E"/>
    <w:rsid w:val="00013DAA"/>
    <w:rsid w:val="00017732"/>
    <w:rsid w:val="00040F4D"/>
    <w:rsid w:val="00070EB7"/>
    <w:rsid w:val="000903A4"/>
    <w:rsid w:val="00095E33"/>
    <w:rsid w:val="00136702"/>
    <w:rsid w:val="00137FF7"/>
    <w:rsid w:val="001855C7"/>
    <w:rsid w:val="001D3F1D"/>
    <w:rsid w:val="001E734B"/>
    <w:rsid w:val="002051C8"/>
    <w:rsid w:val="00217EF2"/>
    <w:rsid w:val="00233598"/>
    <w:rsid w:val="00246524"/>
    <w:rsid w:val="002522E2"/>
    <w:rsid w:val="00267112"/>
    <w:rsid w:val="002A5E7D"/>
    <w:rsid w:val="002F0D65"/>
    <w:rsid w:val="0035783E"/>
    <w:rsid w:val="00377E5D"/>
    <w:rsid w:val="00380E47"/>
    <w:rsid w:val="003C3068"/>
    <w:rsid w:val="003F4B23"/>
    <w:rsid w:val="003F4DCB"/>
    <w:rsid w:val="00417500"/>
    <w:rsid w:val="00420DC1"/>
    <w:rsid w:val="0043418E"/>
    <w:rsid w:val="00450CE3"/>
    <w:rsid w:val="004B3511"/>
    <w:rsid w:val="004F5223"/>
    <w:rsid w:val="005465E3"/>
    <w:rsid w:val="0057312D"/>
    <w:rsid w:val="00586D84"/>
    <w:rsid w:val="005B6148"/>
    <w:rsid w:val="005C72BC"/>
    <w:rsid w:val="006416EB"/>
    <w:rsid w:val="00642935"/>
    <w:rsid w:val="00655D25"/>
    <w:rsid w:val="00664A08"/>
    <w:rsid w:val="00676080"/>
    <w:rsid w:val="006A3996"/>
    <w:rsid w:val="006A6779"/>
    <w:rsid w:val="006B16EF"/>
    <w:rsid w:val="006B270F"/>
    <w:rsid w:val="006D61F3"/>
    <w:rsid w:val="006D76A1"/>
    <w:rsid w:val="006E7947"/>
    <w:rsid w:val="006F5F09"/>
    <w:rsid w:val="0070387C"/>
    <w:rsid w:val="007356A1"/>
    <w:rsid w:val="0076510F"/>
    <w:rsid w:val="0077053C"/>
    <w:rsid w:val="007A20AF"/>
    <w:rsid w:val="007C1563"/>
    <w:rsid w:val="007E3090"/>
    <w:rsid w:val="007F1EEA"/>
    <w:rsid w:val="008056C1"/>
    <w:rsid w:val="00811539"/>
    <w:rsid w:val="0083356C"/>
    <w:rsid w:val="008432C5"/>
    <w:rsid w:val="008623C7"/>
    <w:rsid w:val="008A3032"/>
    <w:rsid w:val="008A7E67"/>
    <w:rsid w:val="008B1DD2"/>
    <w:rsid w:val="008C417E"/>
    <w:rsid w:val="008C4350"/>
    <w:rsid w:val="008D2352"/>
    <w:rsid w:val="008E4E65"/>
    <w:rsid w:val="008E68AB"/>
    <w:rsid w:val="00945AC2"/>
    <w:rsid w:val="0098753B"/>
    <w:rsid w:val="009A459B"/>
    <w:rsid w:val="009B2820"/>
    <w:rsid w:val="009D7C67"/>
    <w:rsid w:val="009E420B"/>
    <w:rsid w:val="009E503E"/>
    <w:rsid w:val="00A21583"/>
    <w:rsid w:val="00A32768"/>
    <w:rsid w:val="00A72885"/>
    <w:rsid w:val="00AC55D3"/>
    <w:rsid w:val="00AF4355"/>
    <w:rsid w:val="00B0590C"/>
    <w:rsid w:val="00B36B74"/>
    <w:rsid w:val="00BD37BA"/>
    <w:rsid w:val="00BD3B48"/>
    <w:rsid w:val="00C20E98"/>
    <w:rsid w:val="00C36A7A"/>
    <w:rsid w:val="00C77250"/>
    <w:rsid w:val="00CA0C20"/>
    <w:rsid w:val="00CA7AB0"/>
    <w:rsid w:val="00CB4D07"/>
    <w:rsid w:val="00CC7EE0"/>
    <w:rsid w:val="00D20C51"/>
    <w:rsid w:val="00D26866"/>
    <w:rsid w:val="00D710A0"/>
    <w:rsid w:val="00DA1911"/>
    <w:rsid w:val="00DE272C"/>
    <w:rsid w:val="00E13AD4"/>
    <w:rsid w:val="00E46E65"/>
    <w:rsid w:val="00F03C72"/>
    <w:rsid w:val="00F05476"/>
    <w:rsid w:val="00F138B1"/>
    <w:rsid w:val="00F21134"/>
    <w:rsid w:val="00F231E6"/>
    <w:rsid w:val="00F408FB"/>
    <w:rsid w:val="00F95859"/>
    <w:rsid w:val="00FA7476"/>
    <w:rsid w:val="00FC7389"/>
    <w:rsid w:val="00FE20FC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92E41A-4FE0-41CD-8C84-5451CEF4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710A0"/>
    <w:rPr>
      <w:color w:val="0000FF"/>
      <w:u w:val="single"/>
    </w:rPr>
  </w:style>
  <w:style w:type="paragraph" w:customStyle="1" w:styleId="Default">
    <w:name w:val="Default"/>
    <w:rsid w:val="007A20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74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1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eta-chi-fp01/Shared/WfS/ADMINISTRATION/Controlled%20Correspondence/FOIA" TargetMode="External"/><Relationship Id="rId13" Type="http://schemas.openxmlformats.org/officeDocument/2006/relationships/hyperlink" Target="file:///C:/Users/Caridine/AppData/Local/Microsoft/Windows/INetCache/Content.Outlook/CTS%20%26%20SIMS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file://eta-chi-fp01.eta.dir.labor.gov/Shared/WfS/ADMINISTRATION/Internal%20Support/Records%20Management" TargetMode="External"/><Relationship Id="rId12" Type="http://schemas.openxmlformats.org/officeDocument/2006/relationships/hyperlink" Target="https://usdol.sharepoint.com/sites/OASAM-DOLRECORDS/Lists/Official%20Capstone/AllItems.aspx?viewpath=%2Fsites%2FOASAM%2DDOLRECORDS%2FLists%2FOfficial%20Capstone%2FAllItems%2Easpx&amp;useFiltersInViewXml=1&amp;FilterField1=Agency&amp;FilterValue1=ETA&amp;FilterType1=Choice&amp;FilterOp1=In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eta-chi-fp01.eta.dir.labor.gov/Shared/WfS/ADMINISTRATION/Internal%20Support/Safety%20and%20Health" TargetMode="External"/><Relationship Id="rId11" Type="http://schemas.openxmlformats.org/officeDocument/2006/relationships/hyperlink" Target="file://eta-chi-fp01.eta.dir.labor.gov/Shared/WfS/ADMINISTRATION/Internal%20Support/Records%20Management" TargetMode="External"/><Relationship Id="rId5" Type="http://schemas.openxmlformats.org/officeDocument/2006/relationships/hyperlink" Target="file://eta-chi-fp01.eta.dir.labor.gov/Shared/WfS/ADMINISTRATION/Controlled%20Correspondence/Incident%20Reports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eta-chi-fp01.eta.dir.labor.gov/Shared/WfS/ADMINISTRATION/SOPs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file://eta-chi-fp01.eta.dir.labor.gov/Shared/WfS/ADMINISTRATION/Internal%20Support/Purchasing/Visa" TargetMode="External"/><Relationship Id="rId9" Type="http://schemas.openxmlformats.org/officeDocument/2006/relationships/hyperlink" Target="file://eta-chi-fp01.eta.dir.labor.gov/Shared/WfS/ADMINISTRATION/COOP/COOP2018" TargetMode="External"/><Relationship Id="rId14" Type="http://schemas.openxmlformats.org/officeDocument/2006/relationships/hyperlink" Target="file://eta-chi-fp01.eta.dir.labor.gov/Shared/WfS/ADMINISTRATION/Controlled%20Correspondence/CTS%20%26%20SI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E554A350-1E24-4F51-87CF-6A04EE8730D5}"/>
</file>

<file path=customXml/itemProps2.xml><?xml version="1.0" encoding="utf-8"?>
<ds:datastoreItem xmlns:ds="http://schemas.openxmlformats.org/officeDocument/2006/customXml" ds:itemID="{A37E1D8F-7A81-4CC2-931A-29A6EA541728}"/>
</file>

<file path=customXml/itemProps3.xml><?xml version="1.0" encoding="utf-8"?>
<ds:datastoreItem xmlns:ds="http://schemas.openxmlformats.org/officeDocument/2006/customXml" ds:itemID="{04312FB3-C8D6-4EE5-B3A3-E4FDFCBA8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wells.tyrone</dc:creator>
  <cp:lastModifiedBy>Snidar, Carrie - ETA</cp:lastModifiedBy>
  <cp:revision>2</cp:revision>
  <dcterms:created xsi:type="dcterms:W3CDTF">2019-11-01T14:45:00Z</dcterms:created>
  <dcterms:modified xsi:type="dcterms:W3CDTF">2019-11-01T14:45:00Z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