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1800"/>
        <w:gridCol w:w="2880"/>
        <w:gridCol w:w="3234"/>
        <w:gridCol w:w="2700"/>
      </w:tblGrid>
      <w:tr w:rsidR="008F5AEE" w:rsidRPr="008F5AEE" w:rsidTr="00E1305D">
        <w:trPr>
          <w:trHeight w:val="330"/>
        </w:trPr>
        <w:tc>
          <w:tcPr>
            <w:tcW w:w="2701"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b/>
              </w:rPr>
              <w:t>Quality Control Audits and Accountability Reviews</w:t>
            </w:r>
            <w:r w:rsidRPr="008F5AEE">
              <w:rPr>
                <w:rFonts w:asciiTheme="majorHAnsi" w:eastAsia="Times New Roman" w:hAnsiTheme="majorHAnsi" w:cstheme="majorHAnsi"/>
              </w:rPr>
              <w:t xml:space="preserve">: </w:t>
            </w:r>
          </w:p>
          <w:p w:rsidR="00B02948" w:rsidRPr="008F5AEE" w:rsidRDefault="00B02948" w:rsidP="00B02948">
            <w:pPr>
              <w:spacing w:after="0" w:line="240" w:lineRule="auto"/>
              <w:rPr>
                <w:rFonts w:asciiTheme="majorHAnsi" w:eastAsia="Times New Roman" w:hAnsiTheme="majorHAnsi" w:cstheme="majorHAnsi"/>
              </w:rPr>
            </w:pP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Quality Audit and FOIA Requests</w:t>
            </w:r>
          </w:p>
        </w:tc>
        <w:tc>
          <w:tcPr>
            <w:tcW w:w="18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N1-448-01-2; Item 13a</w:t>
            </w:r>
          </w:p>
        </w:tc>
        <w:tc>
          <w:tcPr>
            <w:tcW w:w="288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PART IV - DIVISION OF PROGRAM OPERATIONS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DISPOSITION: </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Temporary. Maintain in office.  Destroy two years after end of calendar year or when no longer needed in current operation, whichever is earlier.</w:t>
            </w:r>
          </w:p>
        </w:tc>
        <w:tc>
          <w:tcPr>
            <w:tcW w:w="3234" w:type="dxa"/>
            <w:shd w:val="clear" w:color="auto" w:fill="auto"/>
            <w:noWrap/>
            <w:hideMark/>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 xml:space="preserve">DIGITAL: </w:t>
            </w:r>
            <w:r w:rsidR="006C1E65" w:rsidRPr="008F5AEE">
              <w:rPr>
                <w:rFonts w:asciiTheme="majorHAnsi" w:eastAsia="Times New Roman" w:hAnsiTheme="majorHAnsi" w:cstheme="majorHAnsi"/>
              </w:rPr>
              <w:t>OFCCP</w:t>
            </w:r>
            <w:r w:rsidRPr="008F5AEE">
              <w:rPr>
                <w:rFonts w:asciiTheme="majorHAnsi" w:eastAsia="Times New Roman" w:hAnsiTheme="majorHAnsi" w:cstheme="majorHAnsi"/>
              </w:rPr>
              <w:t xml:space="preserve"> Chicago (</w:t>
            </w:r>
            <w:hyperlink r:id="rId10" w:history="1">
              <w:r w:rsidRPr="008F5AEE">
                <w:rPr>
                  <w:rStyle w:val="Hyperlink"/>
                  <w:rFonts w:asciiTheme="majorHAnsi" w:eastAsia="Times New Roman" w:hAnsiTheme="majorHAnsi" w:cstheme="majorHAnsi"/>
                  <w:color w:val="auto"/>
                </w:rPr>
                <w:t>\\al-of</w:t>
              </w:r>
            </w:hyperlink>
            <w:r w:rsidRPr="008F5AEE">
              <w:rPr>
                <w:rFonts w:asciiTheme="majorHAnsi" w:eastAsia="Times New Roman" w:hAnsiTheme="majorHAnsi" w:cstheme="majorHAnsi"/>
              </w:rPr>
              <w:t>) (</w:t>
            </w:r>
            <w:proofErr w:type="gramStart"/>
            <w:r w:rsidRPr="008F5AEE">
              <w:rPr>
                <w:rFonts w:asciiTheme="majorHAnsi" w:eastAsia="Times New Roman" w:hAnsiTheme="majorHAnsi" w:cstheme="majorHAnsi"/>
              </w:rPr>
              <w:t>R:</w:t>
            </w:r>
            <w:proofErr w:type="gramEnd"/>
            <w:r w:rsidRPr="008F5AEE">
              <w:rPr>
                <w:rFonts w:asciiTheme="majorHAnsi" w:eastAsia="Times New Roman" w:hAnsiTheme="majorHAnsi" w:cstheme="majorHAnsi"/>
              </w:rPr>
              <w:t>) Midwest Region Shared Drive &gt; District Offices &gt; Chicago &gt; Working Files &gt; Quality Audit &amp; FOIA Requests</w:t>
            </w:r>
          </w:p>
          <w:p w:rsidR="00B02948" w:rsidRPr="008F5AEE" w:rsidRDefault="00B02948" w:rsidP="00B02948">
            <w:pPr>
              <w:spacing w:after="0" w:line="240" w:lineRule="auto"/>
              <w:rPr>
                <w:rFonts w:asciiTheme="majorHAnsi" w:eastAsia="Times New Roman" w:hAnsiTheme="majorHAnsi" w:cstheme="majorHAnsi"/>
              </w:rPr>
            </w:pPr>
          </w:p>
        </w:tc>
        <w:tc>
          <w:tcPr>
            <w:tcW w:w="27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Danielle Jurek, EOA</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Lance Puckett, EOA</w:t>
            </w:r>
          </w:p>
        </w:tc>
      </w:tr>
      <w:tr w:rsidR="008F5AEE" w:rsidRPr="008F5AEE" w:rsidTr="00E1305D">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b/>
              </w:rPr>
              <w:t>Contract Compliance Activity</w:t>
            </w:r>
            <w:r w:rsidRPr="008F5AEE">
              <w:rPr>
                <w:rFonts w:asciiTheme="majorHAnsi" w:eastAsia="Times New Roman" w:hAnsiTheme="majorHAnsi" w:cstheme="majorHAnsi"/>
              </w:rPr>
              <w:t>: Log of Conciliation Agreements between OFCCP and contractors.</w:t>
            </w:r>
          </w:p>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Progress Report Log</w:t>
            </w:r>
          </w:p>
          <w:p w:rsidR="00B02948" w:rsidRPr="008F5AEE" w:rsidRDefault="00B02948" w:rsidP="00B02948">
            <w:pPr>
              <w:rPr>
                <w:rFonts w:asciiTheme="majorHAnsi" w:eastAsia="Times New Roman" w:hAnsiTheme="majorHAnsi" w:cstheme="majorHAnsi"/>
              </w:rPr>
            </w:pPr>
          </w:p>
          <w:p w:rsidR="00B02948" w:rsidRPr="008F5AEE" w:rsidRDefault="00B02948" w:rsidP="00B02948">
            <w:pPr>
              <w:rPr>
                <w:rFonts w:asciiTheme="majorHAnsi" w:eastAsia="Times New Roman" w:hAnsiTheme="majorHAnsi" w:cstheme="majorHAnsi"/>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N1-448-01-2; Item 17b</w:t>
            </w:r>
          </w:p>
          <w:p w:rsidR="00B02948" w:rsidRPr="008F5AEE" w:rsidRDefault="00B02948" w:rsidP="00B02948">
            <w:pPr>
              <w:rPr>
                <w:rFonts w:asciiTheme="majorHAnsi" w:eastAsia="Times New Roman" w:hAnsiTheme="majorHAnsi" w:cstheme="majorHAnsi"/>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PART IV – DIVISION OF PROGRAM OPERATIONS: Temporary. Maintain in office and transfer to FRC when 3 calendar years old.  Destroy when 10 calendar years old.</w:t>
            </w:r>
          </w:p>
        </w:tc>
        <w:tc>
          <w:tcPr>
            <w:tcW w:w="3234"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 xml:space="preserve">DIGITAL: </w:t>
            </w:r>
            <w:r w:rsidR="006C1E65" w:rsidRPr="008F5AEE">
              <w:rPr>
                <w:rFonts w:asciiTheme="majorHAnsi" w:eastAsia="Times New Roman" w:hAnsiTheme="majorHAnsi" w:cstheme="majorHAnsi"/>
              </w:rPr>
              <w:t>OFCCP</w:t>
            </w:r>
            <w:r w:rsidRPr="008F5AEE">
              <w:rPr>
                <w:rFonts w:asciiTheme="majorHAnsi" w:eastAsia="Times New Roman" w:hAnsiTheme="majorHAnsi" w:cstheme="majorHAnsi"/>
              </w:rPr>
              <w:t xml:space="preserve"> Chicago (</w:t>
            </w:r>
            <w:hyperlink r:id="rId11" w:history="1">
              <w:r w:rsidRPr="008F5AEE">
                <w:rPr>
                  <w:rStyle w:val="Hyperlink"/>
                  <w:rFonts w:asciiTheme="majorHAnsi" w:eastAsia="Times New Roman" w:hAnsiTheme="majorHAnsi" w:cstheme="majorHAnsi"/>
                  <w:color w:val="auto"/>
                </w:rPr>
                <w:t>\\al-of</w:t>
              </w:r>
            </w:hyperlink>
            <w:r w:rsidRPr="008F5AEE">
              <w:rPr>
                <w:rFonts w:asciiTheme="majorHAnsi" w:eastAsia="Times New Roman" w:hAnsiTheme="majorHAnsi" w:cstheme="majorHAnsi"/>
              </w:rPr>
              <w:t>) (</w:t>
            </w:r>
            <w:proofErr w:type="gramStart"/>
            <w:r w:rsidRPr="008F5AEE">
              <w:rPr>
                <w:rFonts w:asciiTheme="majorHAnsi" w:eastAsia="Times New Roman" w:hAnsiTheme="majorHAnsi" w:cstheme="majorHAnsi"/>
              </w:rPr>
              <w:t>R:</w:t>
            </w:r>
            <w:proofErr w:type="gramEnd"/>
            <w:r w:rsidRPr="008F5AEE">
              <w:rPr>
                <w:rFonts w:asciiTheme="majorHAnsi" w:eastAsia="Times New Roman" w:hAnsiTheme="majorHAnsi" w:cstheme="majorHAnsi"/>
              </w:rPr>
              <w:t>) Midwest Region Shared Drive &gt; District Offices &gt; Chicago &gt; Working Files &gt; Progress Report &gt; Progress Reports – 3 Mods</w:t>
            </w:r>
          </w:p>
          <w:p w:rsidR="00B02948" w:rsidRPr="008F5AEE" w:rsidRDefault="00B02948" w:rsidP="00B02948">
            <w:pPr>
              <w:rPr>
                <w:rFonts w:asciiTheme="majorHAnsi" w:eastAsia="Times New Roman" w:hAnsiTheme="majorHAnsi" w:cstheme="majorHAnsi"/>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pStyle w:val="NoSpacing"/>
            </w:pPr>
            <w:r w:rsidRPr="008F5AEE">
              <w:t>Danielle Jurek, EOA</w:t>
            </w:r>
          </w:p>
          <w:p w:rsidR="00B02948" w:rsidRPr="008F5AEE" w:rsidRDefault="00B02948" w:rsidP="00B02948">
            <w:pPr>
              <w:pStyle w:val="NoSpacing"/>
            </w:pPr>
            <w:r w:rsidRPr="008F5AEE">
              <w:t>Lance Puckett, EOA</w:t>
            </w:r>
          </w:p>
        </w:tc>
      </w:tr>
      <w:tr w:rsidR="008F5AEE" w:rsidRPr="008F5AEE" w:rsidTr="00E1305D">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tcPr>
          <w:p w:rsidR="00B02948" w:rsidRPr="008F5AEE" w:rsidRDefault="00B02948" w:rsidP="00B02948">
            <w:pPr>
              <w:rPr>
                <w:rFonts w:asciiTheme="majorHAnsi" w:hAnsiTheme="majorHAnsi" w:cstheme="majorHAnsi"/>
                <w:w w:val="105"/>
              </w:rPr>
            </w:pPr>
            <w:r w:rsidRPr="008F5AEE">
              <w:rPr>
                <w:rFonts w:asciiTheme="majorHAnsi" w:eastAsia="Times New Roman" w:hAnsiTheme="majorHAnsi" w:cstheme="majorHAnsi"/>
                <w:b/>
              </w:rPr>
              <w:t>Contract Compliance Activity</w:t>
            </w:r>
            <w:r w:rsidRPr="008F5AEE">
              <w:rPr>
                <w:rFonts w:asciiTheme="majorHAnsi" w:eastAsia="Times New Roman" w:hAnsiTheme="majorHAnsi" w:cstheme="majorHAnsi"/>
              </w:rPr>
              <w:t xml:space="preserve">:  Log of Incoming correspondence and </w:t>
            </w:r>
            <w:r w:rsidRPr="008F5AEE">
              <w:rPr>
                <w:rFonts w:asciiTheme="majorHAnsi" w:hAnsiTheme="majorHAnsi" w:cstheme="majorHAnsi"/>
                <w:w w:val="105"/>
              </w:rPr>
              <w:t>log of Certified Mail.</w:t>
            </w:r>
          </w:p>
          <w:p w:rsidR="00B02948" w:rsidRPr="008F5AEE" w:rsidRDefault="00B02948" w:rsidP="00B02948">
            <w:pPr>
              <w:rPr>
                <w:rFonts w:asciiTheme="majorHAnsi" w:eastAsia="Times New Roman" w:hAnsiTheme="majorHAnsi" w:cstheme="majorHAnsi"/>
              </w:rPr>
            </w:pPr>
            <w:r w:rsidRPr="008F5AEE">
              <w:rPr>
                <w:rFonts w:asciiTheme="majorHAnsi" w:hAnsiTheme="majorHAnsi" w:cstheme="majorHAnsi"/>
                <w:w w:val="105"/>
              </w:rPr>
              <w:t>Mail Log</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N1-448-01-2; Item 17h</w:t>
            </w:r>
          </w:p>
          <w:p w:rsidR="00B02948" w:rsidRPr="008F5AEE" w:rsidRDefault="00B02948" w:rsidP="00B02948">
            <w:pPr>
              <w:rPr>
                <w:rFonts w:asciiTheme="majorHAnsi" w:eastAsia="Times New Roman" w:hAnsiTheme="majorHAnsi" w:cstheme="majorHAnsi"/>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B02948" w:rsidRPr="008F5AEE" w:rsidRDefault="00B02948" w:rsidP="00B02948">
            <w:pPr>
              <w:pStyle w:val="TableParagraph"/>
              <w:spacing w:line="249" w:lineRule="auto"/>
              <w:ind w:left="1" w:right="135" w:hanging="1"/>
              <w:rPr>
                <w:rFonts w:asciiTheme="majorHAnsi" w:hAnsiTheme="majorHAnsi" w:cstheme="majorHAnsi"/>
              </w:rPr>
            </w:pPr>
            <w:r w:rsidRPr="008F5AEE">
              <w:rPr>
                <w:rFonts w:asciiTheme="majorHAnsi" w:hAnsiTheme="majorHAnsi" w:cstheme="majorHAnsi"/>
              </w:rPr>
              <w:t>PART IV – DIVISION OF PROGRAM OPERATIONS: Temporary. Destroy 1 calendar year after contractor compliance acti</w:t>
            </w:r>
            <w:bookmarkStart w:id="0" w:name="_GoBack"/>
            <w:bookmarkEnd w:id="0"/>
            <w:r w:rsidRPr="008F5AEE">
              <w:rPr>
                <w:rFonts w:asciiTheme="majorHAnsi" w:hAnsiTheme="majorHAnsi" w:cstheme="majorHAnsi"/>
              </w:rPr>
              <w:t>on has been completed.</w:t>
            </w:r>
          </w:p>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 xml:space="preserve">  </w:t>
            </w:r>
          </w:p>
        </w:tc>
        <w:tc>
          <w:tcPr>
            <w:tcW w:w="3234" w:type="dxa"/>
            <w:tcBorders>
              <w:top w:val="single" w:sz="4" w:space="0" w:color="auto"/>
              <w:left w:val="single" w:sz="4" w:space="0" w:color="auto"/>
              <w:bottom w:val="single" w:sz="4" w:space="0" w:color="auto"/>
              <w:right w:val="single" w:sz="4" w:space="0" w:color="auto"/>
            </w:tcBorders>
            <w:shd w:val="clear" w:color="auto" w:fill="auto"/>
            <w:noWrap/>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 xml:space="preserve">DIGITAL: </w:t>
            </w:r>
            <w:r w:rsidR="006C1E65" w:rsidRPr="008F5AEE">
              <w:rPr>
                <w:rFonts w:asciiTheme="majorHAnsi" w:eastAsia="Times New Roman" w:hAnsiTheme="majorHAnsi" w:cstheme="majorHAnsi"/>
              </w:rPr>
              <w:t>OFCCP</w:t>
            </w:r>
            <w:r w:rsidRPr="008F5AEE">
              <w:rPr>
                <w:rFonts w:asciiTheme="majorHAnsi" w:eastAsia="Times New Roman" w:hAnsiTheme="majorHAnsi" w:cstheme="majorHAnsi"/>
              </w:rPr>
              <w:t xml:space="preserve"> Chicago (</w:t>
            </w:r>
            <w:hyperlink r:id="rId12" w:history="1">
              <w:r w:rsidRPr="008F5AEE">
                <w:rPr>
                  <w:rStyle w:val="Hyperlink"/>
                  <w:rFonts w:asciiTheme="majorHAnsi" w:eastAsia="Times New Roman" w:hAnsiTheme="majorHAnsi" w:cstheme="majorHAnsi"/>
                  <w:color w:val="auto"/>
                </w:rPr>
                <w:t>\\al-of</w:t>
              </w:r>
            </w:hyperlink>
            <w:r w:rsidRPr="008F5AEE">
              <w:rPr>
                <w:rFonts w:asciiTheme="majorHAnsi" w:eastAsia="Times New Roman" w:hAnsiTheme="majorHAnsi" w:cstheme="majorHAnsi"/>
              </w:rPr>
              <w:t>) (</w:t>
            </w:r>
            <w:proofErr w:type="gramStart"/>
            <w:r w:rsidRPr="008F5AEE">
              <w:rPr>
                <w:rFonts w:asciiTheme="majorHAnsi" w:eastAsia="Times New Roman" w:hAnsiTheme="majorHAnsi" w:cstheme="majorHAnsi"/>
              </w:rPr>
              <w:t>R:</w:t>
            </w:r>
            <w:proofErr w:type="gramEnd"/>
            <w:r w:rsidRPr="008F5AEE">
              <w:rPr>
                <w:rFonts w:asciiTheme="majorHAnsi" w:eastAsia="Times New Roman" w:hAnsiTheme="majorHAnsi" w:cstheme="majorHAnsi"/>
              </w:rPr>
              <w:t>) Midwest Region Shared Drive &gt; District Offices &gt; Chicago &gt; Working Files &gt; Chicago D.O. Mail Log</w:t>
            </w:r>
          </w:p>
          <w:p w:rsidR="00B02948" w:rsidRPr="008F5AEE" w:rsidRDefault="00B02948" w:rsidP="00B02948">
            <w:pPr>
              <w:spacing w:after="0" w:line="240" w:lineRule="auto"/>
              <w:rPr>
                <w:rFonts w:asciiTheme="majorHAnsi" w:eastAsia="Times New Roman" w:hAnsiTheme="majorHAnsi" w:cstheme="majorHAnsi"/>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Danielle Jurek, EOA</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Lance Puckett, EOA</w:t>
            </w:r>
          </w:p>
        </w:tc>
      </w:tr>
      <w:tr w:rsidR="008F5AEE" w:rsidRPr="008F5AEE" w:rsidTr="00E1305D">
        <w:trPr>
          <w:trHeight w:val="330"/>
        </w:trPr>
        <w:tc>
          <w:tcPr>
            <w:tcW w:w="2701" w:type="dxa"/>
            <w:shd w:val="clear" w:color="auto" w:fill="auto"/>
            <w:noWrap/>
            <w:hideMark/>
          </w:tcPr>
          <w:p w:rsidR="00B02948" w:rsidRDefault="00B02948" w:rsidP="008F5AEE">
            <w:pPr>
              <w:pStyle w:val="NoSpacing"/>
            </w:pPr>
            <w:r w:rsidRPr="008F5AEE">
              <w:rPr>
                <w:b/>
              </w:rPr>
              <w:lastRenderedPageBreak/>
              <w:t>Compliance Evaluation Files</w:t>
            </w:r>
            <w:r w:rsidRPr="008F5AEE">
              <w:t>:  Compliance evaluations where discrimination was found and no settlement reached.</w:t>
            </w:r>
          </w:p>
          <w:p w:rsidR="008F5AEE" w:rsidRPr="008F5AEE" w:rsidRDefault="008F5AEE" w:rsidP="008F5AEE">
            <w:pPr>
              <w:pStyle w:val="NoSpacing"/>
            </w:pPr>
          </w:p>
          <w:p w:rsidR="00B02948" w:rsidRPr="008F5AEE" w:rsidRDefault="00B02948" w:rsidP="00B02948">
            <w:pPr>
              <w:pStyle w:val="NoSpacing"/>
            </w:pPr>
            <w:r w:rsidRPr="008F5AEE">
              <w:t>Closed case files:</w:t>
            </w:r>
          </w:p>
          <w:p w:rsidR="00B02948" w:rsidRPr="008F5AEE" w:rsidRDefault="00B02948" w:rsidP="00B02948">
            <w:pPr>
              <w:pStyle w:val="NoSpacing"/>
            </w:pPr>
            <w:r w:rsidRPr="008F5AEE">
              <w:t>Supply &amp; Service</w:t>
            </w:r>
          </w:p>
          <w:p w:rsidR="00B02948" w:rsidRPr="008F5AEE" w:rsidRDefault="00B02948" w:rsidP="00B02948">
            <w:pPr>
              <w:pStyle w:val="NoSpacing"/>
            </w:pPr>
            <w:r w:rsidRPr="008F5AEE">
              <w:t xml:space="preserve">Construction </w:t>
            </w:r>
          </w:p>
          <w:p w:rsidR="00B02948" w:rsidRPr="008F5AEE" w:rsidRDefault="00B02948" w:rsidP="00B02948">
            <w:pPr>
              <w:pStyle w:val="NoSpacing"/>
            </w:pPr>
            <w:r w:rsidRPr="008F5AEE">
              <w:t xml:space="preserve">Administrative Closures </w:t>
            </w:r>
          </w:p>
          <w:p w:rsidR="00B02948" w:rsidRPr="008F5AEE" w:rsidRDefault="00B02948" w:rsidP="00B02948">
            <w:pPr>
              <w:pStyle w:val="NoSpacing"/>
            </w:pPr>
          </w:p>
        </w:tc>
        <w:tc>
          <w:tcPr>
            <w:tcW w:w="1800" w:type="dxa"/>
            <w:shd w:val="clear" w:color="auto" w:fill="auto"/>
            <w:noWrap/>
            <w:hideMark/>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N1-448-01-2; Item 19b</w:t>
            </w:r>
          </w:p>
        </w:tc>
        <w:tc>
          <w:tcPr>
            <w:tcW w:w="2880" w:type="dxa"/>
            <w:shd w:val="clear" w:color="auto" w:fill="auto"/>
            <w:noWrap/>
            <w:hideMark/>
          </w:tcPr>
          <w:p w:rsidR="00B02948" w:rsidRPr="008F5AEE" w:rsidRDefault="00B02948" w:rsidP="008F5AEE">
            <w:pPr>
              <w:pStyle w:val="NoSpacing"/>
            </w:pPr>
            <w:r w:rsidRPr="008F5AEE">
              <w:t>PART IV – DIVISION OF PROGRAM OPERATIONS: Temporary. Retain in office 3 years after administrative/ legal action (including judicial) is completed or case otherwise is closed then transfer to FRC. Break in file at end of calendar year. Destroy seven calendar years after close of case.</w:t>
            </w:r>
          </w:p>
        </w:tc>
        <w:tc>
          <w:tcPr>
            <w:tcW w:w="3234" w:type="dxa"/>
            <w:shd w:val="clear" w:color="auto" w:fill="auto"/>
            <w:noWrap/>
            <w:hideMark/>
          </w:tcPr>
          <w:p w:rsidR="00B02948" w:rsidRPr="008F5AEE" w:rsidRDefault="00B02948" w:rsidP="008F5AEE">
            <w:pPr>
              <w:pStyle w:val="NoSpacing"/>
            </w:pPr>
            <w:r w:rsidRPr="008F5AEE">
              <w:t>FY2019—Supply &amp; Service</w:t>
            </w:r>
          </w:p>
          <w:p w:rsidR="00B02948" w:rsidRPr="008F5AEE" w:rsidRDefault="00B02948" w:rsidP="008F5AEE">
            <w:pPr>
              <w:pStyle w:val="NoSpacing"/>
            </w:pPr>
            <w:r w:rsidRPr="008F5AEE">
              <w:t>Paper: Cabinet #3, Drawers a-c</w:t>
            </w:r>
          </w:p>
          <w:p w:rsidR="00B02948" w:rsidRPr="008F5AEE" w:rsidRDefault="00B02948" w:rsidP="008F5AEE">
            <w:pPr>
              <w:pStyle w:val="NoSpacing"/>
            </w:pPr>
            <w:r w:rsidRPr="008F5AEE">
              <w:t>Paper: Cabinet #2, Drawers a-e</w:t>
            </w:r>
          </w:p>
          <w:p w:rsidR="00B02948" w:rsidRPr="008F5AEE" w:rsidRDefault="00B02948" w:rsidP="008F5AEE">
            <w:pPr>
              <w:pStyle w:val="NoSpacing"/>
            </w:pPr>
            <w:r w:rsidRPr="008F5AEE">
              <w:t>Paper: Cabinet #1, Drawers b-e</w:t>
            </w:r>
          </w:p>
          <w:p w:rsidR="00B02948" w:rsidRPr="008F5AEE" w:rsidRDefault="00B02948" w:rsidP="008F5AEE">
            <w:pPr>
              <w:pStyle w:val="NoSpacing"/>
            </w:pPr>
          </w:p>
          <w:p w:rsidR="00B02948" w:rsidRPr="008F5AEE" w:rsidRDefault="00B02948" w:rsidP="008F5AEE">
            <w:pPr>
              <w:pStyle w:val="NoSpacing"/>
            </w:pPr>
            <w:r w:rsidRPr="008F5AEE">
              <w:t>FY2018—Supply &amp; Service</w:t>
            </w:r>
          </w:p>
          <w:p w:rsidR="00B02948" w:rsidRPr="008F5AEE" w:rsidRDefault="00B02948" w:rsidP="008F5AEE">
            <w:pPr>
              <w:pStyle w:val="NoSpacing"/>
            </w:pPr>
            <w:r w:rsidRPr="008F5AEE">
              <w:t>Paper: Cabinet #6, Drawer e</w:t>
            </w:r>
          </w:p>
          <w:p w:rsidR="00B02948" w:rsidRPr="008F5AEE" w:rsidRDefault="00B02948" w:rsidP="008F5AEE">
            <w:pPr>
              <w:pStyle w:val="NoSpacing"/>
            </w:pPr>
            <w:r w:rsidRPr="008F5AEE">
              <w:t>Paper: Cabinet #7, Drawer a-e</w:t>
            </w:r>
          </w:p>
          <w:p w:rsidR="00B02948" w:rsidRPr="008F5AEE" w:rsidRDefault="00B02948" w:rsidP="008F5AEE">
            <w:pPr>
              <w:pStyle w:val="NoSpacing"/>
            </w:pPr>
          </w:p>
          <w:p w:rsidR="00B02948" w:rsidRPr="008F5AEE" w:rsidRDefault="00B02948" w:rsidP="008F5AEE">
            <w:pPr>
              <w:pStyle w:val="NoSpacing"/>
            </w:pPr>
            <w:r w:rsidRPr="008F5AEE">
              <w:t>FY 2017—Supply &amp; Service</w:t>
            </w:r>
          </w:p>
          <w:p w:rsidR="00B02948" w:rsidRPr="008F5AEE" w:rsidRDefault="00B02948" w:rsidP="008F5AEE">
            <w:pPr>
              <w:pStyle w:val="NoSpacing"/>
            </w:pPr>
            <w:r w:rsidRPr="008F5AEE">
              <w:t>Paper: Cabinet #8, Drawer e</w:t>
            </w:r>
          </w:p>
          <w:p w:rsidR="00B02948" w:rsidRPr="008F5AEE" w:rsidRDefault="00B02948" w:rsidP="008F5AEE">
            <w:pPr>
              <w:pStyle w:val="NoSpacing"/>
            </w:pPr>
            <w:r w:rsidRPr="008F5AEE">
              <w:t>Paper: Cabinet #9, Drawer a-e</w:t>
            </w:r>
          </w:p>
          <w:p w:rsidR="00B02948" w:rsidRPr="008F5AEE" w:rsidRDefault="00B02948" w:rsidP="008F5AEE">
            <w:pPr>
              <w:pStyle w:val="NoSpacing"/>
            </w:pPr>
            <w:r w:rsidRPr="008F5AEE">
              <w:t>Paper: Cabinet #10, Drawer a</w:t>
            </w:r>
          </w:p>
          <w:p w:rsidR="00B02948" w:rsidRPr="008F5AEE" w:rsidRDefault="00B02948" w:rsidP="008F5AEE">
            <w:pPr>
              <w:pStyle w:val="NoSpacing"/>
            </w:pPr>
          </w:p>
          <w:p w:rsidR="00B02948" w:rsidRPr="008F5AEE" w:rsidRDefault="00B02948" w:rsidP="008F5AEE">
            <w:pPr>
              <w:pStyle w:val="NoSpacing"/>
            </w:pPr>
            <w:r w:rsidRPr="008F5AEE">
              <w:t>FY 2016—Supply &amp; Service</w:t>
            </w:r>
          </w:p>
          <w:p w:rsidR="00B02948" w:rsidRPr="008F5AEE" w:rsidRDefault="00B02948" w:rsidP="008F5AEE">
            <w:pPr>
              <w:pStyle w:val="NoSpacing"/>
            </w:pPr>
            <w:r w:rsidRPr="008F5AEE">
              <w:t>Paper: Cabinet #13, Drawer d,</w:t>
            </w:r>
            <w:r w:rsidR="008F5AEE">
              <w:t xml:space="preserve"> </w:t>
            </w:r>
            <w:r w:rsidRPr="008F5AEE">
              <w:t>e</w:t>
            </w:r>
          </w:p>
          <w:p w:rsidR="00B02948" w:rsidRPr="008F5AEE" w:rsidRDefault="00B02948" w:rsidP="008F5AEE">
            <w:pPr>
              <w:pStyle w:val="NoSpacing"/>
            </w:pPr>
            <w:r w:rsidRPr="008F5AEE">
              <w:t>Paper: Cabinet #14, Drawers a-e</w:t>
            </w:r>
          </w:p>
          <w:p w:rsidR="00B02948" w:rsidRPr="008F5AEE" w:rsidRDefault="00B02948" w:rsidP="008F5AEE">
            <w:pPr>
              <w:pStyle w:val="NoSpacing"/>
            </w:pPr>
            <w:r w:rsidRPr="008F5AEE">
              <w:t>Paper: Cabinet #15, Drawers a,</w:t>
            </w:r>
            <w:r w:rsidR="008F5AEE">
              <w:t xml:space="preserve"> </w:t>
            </w:r>
            <w:r w:rsidRPr="008F5AEE">
              <w:t>b</w:t>
            </w:r>
          </w:p>
          <w:p w:rsidR="00B02948" w:rsidRPr="008F5AEE" w:rsidRDefault="00B02948" w:rsidP="008F5AEE">
            <w:pPr>
              <w:pStyle w:val="NoSpacing"/>
            </w:pPr>
          </w:p>
          <w:p w:rsidR="00B02948" w:rsidRPr="008F5AEE" w:rsidRDefault="00B02948" w:rsidP="008F5AEE">
            <w:pPr>
              <w:pStyle w:val="NoSpacing"/>
            </w:pPr>
            <w:r w:rsidRPr="008F5AEE">
              <w:t>FY 2018--Construction</w:t>
            </w:r>
          </w:p>
          <w:p w:rsidR="00B02948" w:rsidRPr="008F5AEE" w:rsidRDefault="00B02948" w:rsidP="008F5AEE">
            <w:pPr>
              <w:pStyle w:val="NoSpacing"/>
            </w:pPr>
            <w:r w:rsidRPr="008F5AEE">
              <w:t>Paper: Cabinet #6, Drawers c,</w:t>
            </w:r>
            <w:r w:rsidR="008F5AEE">
              <w:t xml:space="preserve"> </w:t>
            </w:r>
            <w:r w:rsidRPr="008F5AEE">
              <w:t>d</w:t>
            </w:r>
          </w:p>
          <w:p w:rsidR="00B02948" w:rsidRPr="008F5AEE" w:rsidRDefault="00B02948" w:rsidP="008F5AEE">
            <w:pPr>
              <w:pStyle w:val="NoSpacing"/>
            </w:pPr>
          </w:p>
          <w:p w:rsidR="00B02948" w:rsidRPr="008F5AEE" w:rsidRDefault="00B02948" w:rsidP="008F5AEE">
            <w:pPr>
              <w:pStyle w:val="NoSpacing"/>
            </w:pPr>
            <w:r w:rsidRPr="008F5AEE">
              <w:t>FY 2017--Construction</w:t>
            </w:r>
          </w:p>
          <w:p w:rsidR="00B02948" w:rsidRPr="008F5AEE" w:rsidRDefault="00B02948" w:rsidP="008F5AEE">
            <w:pPr>
              <w:pStyle w:val="NoSpacing"/>
            </w:pPr>
            <w:r w:rsidRPr="008F5AEE">
              <w:t>Paper: Cabinet #8, Drawers c,</w:t>
            </w:r>
            <w:r w:rsidR="008F5AEE">
              <w:t xml:space="preserve"> </w:t>
            </w:r>
            <w:r w:rsidRPr="008F5AEE">
              <w:t>d</w:t>
            </w:r>
          </w:p>
          <w:p w:rsidR="00B02948" w:rsidRPr="008F5AEE" w:rsidRDefault="00B02948" w:rsidP="008F5AEE">
            <w:pPr>
              <w:pStyle w:val="NoSpacing"/>
            </w:pPr>
          </w:p>
          <w:p w:rsidR="00B02948" w:rsidRPr="008F5AEE" w:rsidRDefault="00B02948" w:rsidP="008F5AEE">
            <w:pPr>
              <w:pStyle w:val="NoSpacing"/>
            </w:pPr>
            <w:r w:rsidRPr="008F5AEE">
              <w:t>FY 2016--Construction</w:t>
            </w:r>
          </w:p>
          <w:p w:rsidR="00B02948" w:rsidRPr="008F5AEE" w:rsidRDefault="00B02948" w:rsidP="008F5AEE">
            <w:pPr>
              <w:pStyle w:val="NoSpacing"/>
            </w:pPr>
            <w:r w:rsidRPr="008F5AEE">
              <w:t>Paper: Cabinet #13, Drawer c</w:t>
            </w:r>
          </w:p>
          <w:p w:rsidR="00B02948" w:rsidRPr="008F5AEE" w:rsidRDefault="00B02948" w:rsidP="008F5AEE">
            <w:pPr>
              <w:pStyle w:val="NoSpacing"/>
            </w:pPr>
          </w:p>
          <w:p w:rsidR="00B02948" w:rsidRPr="008F5AEE" w:rsidRDefault="008F5AEE" w:rsidP="008F5AEE">
            <w:pPr>
              <w:pStyle w:val="NoSpacing"/>
            </w:pPr>
            <w:r>
              <w:lastRenderedPageBreak/>
              <w:t>FY 2019—Admin</w:t>
            </w:r>
            <w:r w:rsidR="00B02948" w:rsidRPr="008F5AEE">
              <w:t xml:space="preserve"> Closures </w:t>
            </w:r>
          </w:p>
          <w:p w:rsidR="00B02948" w:rsidRPr="008F5AEE" w:rsidRDefault="00B02948" w:rsidP="008F5AEE">
            <w:pPr>
              <w:pStyle w:val="NoSpacing"/>
            </w:pPr>
            <w:r w:rsidRPr="008F5AEE">
              <w:t>Paper: Cabinet #1, Drawer a</w:t>
            </w:r>
          </w:p>
          <w:p w:rsidR="00B02948" w:rsidRPr="008F5AEE" w:rsidRDefault="00B02948" w:rsidP="008F5AEE">
            <w:pPr>
              <w:pStyle w:val="NoSpacing"/>
            </w:pPr>
          </w:p>
          <w:p w:rsidR="00B02948" w:rsidRPr="008F5AEE" w:rsidRDefault="008F5AEE" w:rsidP="008F5AEE">
            <w:pPr>
              <w:pStyle w:val="NoSpacing"/>
            </w:pPr>
            <w:r>
              <w:t>FY 2018—Admin C</w:t>
            </w:r>
            <w:r w:rsidR="00B02948" w:rsidRPr="008F5AEE">
              <w:t>losures</w:t>
            </w:r>
          </w:p>
          <w:p w:rsidR="00B02948" w:rsidRPr="008F5AEE" w:rsidRDefault="00B02948" w:rsidP="008F5AEE">
            <w:pPr>
              <w:pStyle w:val="NoSpacing"/>
            </w:pPr>
            <w:r w:rsidRPr="008F5AEE">
              <w:t>Paper: Cabinet #6, Drawer a</w:t>
            </w:r>
          </w:p>
          <w:p w:rsidR="00B02948" w:rsidRPr="008F5AEE" w:rsidRDefault="00B02948" w:rsidP="008F5AEE">
            <w:pPr>
              <w:pStyle w:val="NoSpacing"/>
            </w:pPr>
          </w:p>
          <w:p w:rsidR="00B02948" w:rsidRPr="008F5AEE" w:rsidRDefault="008F5AEE" w:rsidP="008F5AEE">
            <w:pPr>
              <w:pStyle w:val="NoSpacing"/>
            </w:pPr>
            <w:r>
              <w:t xml:space="preserve">FY 2017—Admin </w:t>
            </w:r>
            <w:r w:rsidR="00B02948" w:rsidRPr="008F5AEE">
              <w:t xml:space="preserve"> Closures</w:t>
            </w:r>
          </w:p>
          <w:p w:rsidR="00B02948" w:rsidRPr="008F5AEE" w:rsidRDefault="00B02948" w:rsidP="008F5AEE">
            <w:pPr>
              <w:pStyle w:val="NoSpacing"/>
            </w:pPr>
            <w:r w:rsidRPr="008F5AEE">
              <w:t>Paper: Cabinet #8, Drawer a</w:t>
            </w:r>
          </w:p>
          <w:p w:rsidR="00B02948" w:rsidRPr="008F5AEE" w:rsidRDefault="00B02948" w:rsidP="008F5AEE">
            <w:pPr>
              <w:pStyle w:val="NoSpacing"/>
            </w:pPr>
          </w:p>
          <w:p w:rsidR="00B02948" w:rsidRPr="008F5AEE" w:rsidRDefault="008F5AEE" w:rsidP="008F5AEE">
            <w:pPr>
              <w:pStyle w:val="NoSpacing"/>
            </w:pPr>
            <w:r>
              <w:t xml:space="preserve">FY 2016—Admin </w:t>
            </w:r>
            <w:r w:rsidR="00B02948" w:rsidRPr="008F5AEE">
              <w:t xml:space="preserve">Closures </w:t>
            </w:r>
          </w:p>
          <w:p w:rsidR="00B02948" w:rsidRPr="008F5AEE" w:rsidRDefault="00B02948" w:rsidP="008F5AEE">
            <w:pPr>
              <w:pStyle w:val="NoSpacing"/>
            </w:pPr>
            <w:r w:rsidRPr="008F5AEE">
              <w:t>Paper: Cabinet #13, Drawer a</w:t>
            </w:r>
          </w:p>
          <w:p w:rsidR="00B02948" w:rsidRPr="008F5AEE" w:rsidRDefault="00B02948" w:rsidP="008F5AEE">
            <w:pPr>
              <w:pStyle w:val="NoSpacing"/>
            </w:pPr>
          </w:p>
        </w:tc>
        <w:tc>
          <w:tcPr>
            <w:tcW w:w="2700" w:type="dxa"/>
            <w:shd w:val="clear" w:color="auto" w:fill="auto"/>
            <w:noWrap/>
            <w:hideMark/>
          </w:tcPr>
          <w:p w:rsidR="00B02948" w:rsidRPr="008F5AEE" w:rsidRDefault="00201FB6" w:rsidP="00B02948">
            <w:pPr>
              <w:pStyle w:val="NoSpacing"/>
              <w:rPr>
                <w:rFonts w:asciiTheme="majorHAnsi" w:hAnsiTheme="majorHAnsi" w:cstheme="majorHAnsi"/>
              </w:rPr>
            </w:pPr>
            <w:r w:rsidRPr="008F5AEE">
              <w:rPr>
                <w:rFonts w:asciiTheme="majorHAnsi" w:hAnsiTheme="majorHAnsi" w:cstheme="majorHAnsi"/>
              </w:rPr>
              <w:lastRenderedPageBreak/>
              <w:t>Danielle Jurek, EOA</w:t>
            </w:r>
          </w:p>
          <w:p w:rsidR="00201FB6" w:rsidRPr="008F5AEE" w:rsidRDefault="00201FB6" w:rsidP="00B02948">
            <w:pPr>
              <w:pStyle w:val="NoSpacing"/>
              <w:rPr>
                <w:rFonts w:asciiTheme="majorHAnsi" w:hAnsiTheme="majorHAnsi" w:cstheme="majorHAnsi"/>
              </w:rPr>
            </w:pPr>
            <w:r w:rsidRPr="008F5AEE">
              <w:rPr>
                <w:rFonts w:asciiTheme="majorHAnsi" w:hAnsiTheme="majorHAnsi" w:cstheme="majorHAnsi"/>
              </w:rPr>
              <w:t>Lance Puckett, EOA</w:t>
            </w:r>
          </w:p>
          <w:p w:rsidR="00B02948" w:rsidRPr="008F5AEE" w:rsidRDefault="00B02948" w:rsidP="00201FB6">
            <w:pPr>
              <w:pStyle w:val="NoSpacing"/>
              <w:rPr>
                <w:rFonts w:asciiTheme="majorHAnsi" w:hAnsiTheme="majorHAnsi" w:cstheme="majorHAnsi"/>
              </w:rPr>
            </w:pPr>
          </w:p>
        </w:tc>
      </w:tr>
      <w:tr w:rsidR="008F5AEE" w:rsidRPr="008F5AEE" w:rsidTr="00E1305D">
        <w:trPr>
          <w:trHeight w:val="330"/>
        </w:trPr>
        <w:tc>
          <w:tcPr>
            <w:tcW w:w="2701" w:type="dxa"/>
            <w:shd w:val="clear" w:color="auto" w:fill="auto"/>
            <w:noWrap/>
            <w:hideMark/>
          </w:tcPr>
          <w:p w:rsidR="00B02948" w:rsidRPr="008F5AEE" w:rsidRDefault="00B02948" w:rsidP="00B02948">
            <w:pPr>
              <w:rPr>
                <w:rFonts w:asciiTheme="majorHAnsi" w:hAnsiTheme="majorHAnsi" w:cstheme="majorHAnsi"/>
                <w:b/>
              </w:rPr>
            </w:pPr>
            <w:r w:rsidRPr="008F5AEE">
              <w:rPr>
                <w:rFonts w:asciiTheme="majorHAnsi" w:hAnsiTheme="majorHAnsi" w:cstheme="majorHAnsi"/>
                <w:b/>
              </w:rPr>
              <w:t>Conciliation Agreement Files:</w:t>
            </w:r>
          </w:p>
          <w:p w:rsidR="00B02948" w:rsidRPr="008F5AEE" w:rsidRDefault="00B02948" w:rsidP="00B02948">
            <w:pPr>
              <w:rPr>
                <w:rFonts w:asciiTheme="majorHAnsi" w:hAnsiTheme="majorHAnsi" w:cstheme="majorHAnsi"/>
                <w:b/>
              </w:rPr>
            </w:pPr>
            <w:r w:rsidRPr="008F5AEE">
              <w:rPr>
                <w:rFonts w:asciiTheme="majorHAnsi" w:hAnsiTheme="majorHAnsi" w:cstheme="majorHAnsi"/>
              </w:rPr>
              <w:t>Progress Report files</w:t>
            </w:r>
          </w:p>
        </w:tc>
        <w:tc>
          <w:tcPr>
            <w:tcW w:w="18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N1-448-01-2; Item 22</w:t>
            </w:r>
          </w:p>
        </w:tc>
        <w:tc>
          <w:tcPr>
            <w:tcW w:w="288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PART IV – DIVISION OF PROGRAM OPERATIONS: Temporary.  Break file at the end of the calendar year. Maintain in office for three calendar years or until the agreement is satisfied whichever is longer, then destroy.</w:t>
            </w:r>
          </w:p>
        </w:tc>
        <w:tc>
          <w:tcPr>
            <w:tcW w:w="3234" w:type="dxa"/>
            <w:shd w:val="clear" w:color="auto" w:fill="auto"/>
            <w:noWrap/>
            <w:hideMark/>
          </w:tcPr>
          <w:p w:rsidR="00B02948" w:rsidRPr="008F5AEE" w:rsidRDefault="00B02948" w:rsidP="008F5AEE">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Paper: Cabinet #16, Drawers b, c, d &amp; e</w:t>
            </w:r>
          </w:p>
        </w:tc>
        <w:tc>
          <w:tcPr>
            <w:tcW w:w="27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Danielle Jurek, EOA</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Lance Puckett, EOA</w:t>
            </w:r>
          </w:p>
        </w:tc>
      </w:tr>
      <w:tr w:rsidR="008F5AEE" w:rsidRPr="008F5AEE" w:rsidTr="00E1305D">
        <w:trPr>
          <w:trHeight w:val="330"/>
        </w:trPr>
        <w:tc>
          <w:tcPr>
            <w:tcW w:w="2701"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b/>
              </w:rPr>
              <w:t>Complaints:</w:t>
            </w:r>
            <w:r w:rsidRPr="008F5AEE">
              <w:rPr>
                <w:rFonts w:asciiTheme="majorHAnsi" w:eastAsia="Times New Roman" w:hAnsiTheme="majorHAnsi" w:cstheme="majorHAnsi"/>
              </w:rPr>
              <w:t xml:space="preserve">  Record of complaints determined to be within the jurisdiction</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 of OFCCP and investigated by OFCCP</w:t>
            </w:r>
          </w:p>
          <w:p w:rsidR="007A5AFF" w:rsidRDefault="007A5AFF" w:rsidP="00B02948">
            <w:pPr>
              <w:spacing w:after="0" w:line="240" w:lineRule="auto"/>
              <w:rPr>
                <w:rFonts w:asciiTheme="majorHAnsi" w:eastAsia="Times New Roman" w:hAnsiTheme="majorHAnsi" w:cstheme="majorHAnsi"/>
              </w:rPr>
            </w:pPr>
          </w:p>
          <w:p w:rsidR="007A5AFF" w:rsidRDefault="007A5AFF" w:rsidP="00B02948">
            <w:pPr>
              <w:spacing w:after="0" w:line="240" w:lineRule="auto"/>
              <w:rPr>
                <w:rFonts w:asciiTheme="majorHAnsi" w:eastAsia="Times New Roman" w:hAnsiTheme="majorHAnsi" w:cstheme="majorHAnsi"/>
              </w:rPr>
            </w:pPr>
          </w:p>
          <w:p w:rsidR="007A5AFF" w:rsidRDefault="007A5AFF" w:rsidP="00B02948">
            <w:pPr>
              <w:spacing w:after="0" w:line="240" w:lineRule="auto"/>
              <w:rPr>
                <w:rFonts w:asciiTheme="majorHAnsi" w:eastAsia="Times New Roman" w:hAnsiTheme="majorHAnsi" w:cstheme="majorHAnsi"/>
              </w:rPr>
            </w:pPr>
          </w:p>
          <w:p w:rsidR="007A5AFF" w:rsidRDefault="007A5AFF" w:rsidP="00B02948">
            <w:pPr>
              <w:spacing w:after="0" w:line="240" w:lineRule="auto"/>
              <w:rPr>
                <w:rFonts w:asciiTheme="majorHAnsi" w:eastAsia="Times New Roman" w:hAnsiTheme="majorHAnsi" w:cstheme="majorHAnsi"/>
              </w:rPr>
            </w:pPr>
          </w:p>
          <w:p w:rsidR="007A5AFF" w:rsidRDefault="007A5AFF" w:rsidP="00B02948">
            <w:pPr>
              <w:spacing w:after="0" w:line="240" w:lineRule="auto"/>
              <w:rPr>
                <w:rFonts w:asciiTheme="majorHAnsi" w:eastAsia="Times New Roman" w:hAnsiTheme="majorHAnsi" w:cstheme="majorHAnsi"/>
              </w:rPr>
            </w:pPr>
          </w:p>
          <w:p w:rsidR="00B02948" w:rsidRPr="008F5AEE" w:rsidRDefault="007A5AFF" w:rsidP="00B02948">
            <w:pPr>
              <w:spacing w:after="0" w:line="240" w:lineRule="auto"/>
              <w:rPr>
                <w:rFonts w:asciiTheme="majorHAnsi" w:eastAsia="Times New Roman" w:hAnsiTheme="majorHAnsi" w:cstheme="majorHAnsi"/>
              </w:rPr>
            </w:pPr>
            <w:r>
              <w:rPr>
                <w:rFonts w:asciiTheme="majorHAnsi" w:eastAsia="Times New Roman" w:hAnsiTheme="majorHAnsi" w:cstheme="majorHAnsi"/>
              </w:rPr>
              <w:t>Log of destroyed complaints</w:t>
            </w:r>
          </w:p>
        </w:tc>
        <w:tc>
          <w:tcPr>
            <w:tcW w:w="18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lastRenderedPageBreak/>
              <w:t>N1-448-01-2; Item 32c</w:t>
            </w:r>
          </w:p>
        </w:tc>
        <w:tc>
          <w:tcPr>
            <w:tcW w:w="288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PART IV – DIVISION OF PROGRAM OPERATIONS: TEMPORARY. Break file at the end of the calendar year. Retain in active files until case is resolved. Retire to inactive file for a period of four </w:t>
            </w:r>
            <w:r w:rsidRPr="008F5AEE">
              <w:rPr>
                <w:rFonts w:asciiTheme="majorHAnsi" w:eastAsia="Times New Roman" w:hAnsiTheme="majorHAnsi" w:cstheme="majorHAnsi"/>
              </w:rPr>
              <w:lastRenderedPageBreak/>
              <w:t>calendar years; in case of appeal of findings in the discrimination case. Maintain in the office and destroy four calendar years after case is resolved.</w:t>
            </w:r>
          </w:p>
        </w:tc>
        <w:tc>
          <w:tcPr>
            <w:tcW w:w="3234" w:type="dxa"/>
            <w:shd w:val="clear" w:color="auto" w:fill="auto"/>
            <w:noWrap/>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lastRenderedPageBreak/>
              <w:t>FY 2017</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Paper: Cabinet #8, Drawer b</w:t>
            </w:r>
          </w:p>
          <w:p w:rsidR="008F5AEE" w:rsidRDefault="008F5AEE" w:rsidP="00B02948">
            <w:pPr>
              <w:spacing w:after="0" w:line="240" w:lineRule="auto"/>
              <w:rPr>
                <w:rFonts w:asciiTheme="majorHAnsi" w:eastAsia="Times New Roman" w:hAnsiTheme="majorHAnsi" w:cstheme="majorHAnsi"/>
              </w:rPr>
            </w:pP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FY 2018</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Paper: Cabinet #6, Drawer b</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FY 2016</w:t>
            </w:r>
          </w:p>
          <w:p w:rsidR="00B02948" w:rsidRDefault="00B02948" w:rsidP="008F5AEE">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Paper: Cabinet #13, Drawer b</w:t>
            </w:r>
          </w:p>
          <w:p w:rsidR="007A5AFF" w:rsidRDefault="007A5AFF" w:rsidP="008F5AEE">
            <w:pPr>
              <w:spacing w:after="0" w:line="240" w:lineRule="auto"/>
              <w:rPr>
                <w:rFonts w:asciiTheme="majorHAnsi" w:eastAsia="Times New Roman" w:hAnsiTheme="majorHAnsi" w:cstheme="majorHAnsi"/>
              </w:rPr>
            </w:pPr>
          </w:p>
          <w:p w:rsidR="007A5AFF" w:rsidRDefault="007A5AFF" w:rsidP="008F5AEE">
            <w:pPr>
              <w:spacing w:after="0" w:line="240" w:lineRule="auto"/>
              <w:rPr>
                <w:rFonts w:asciiTheme="majorHAnsi" w:eastAsia="Times New Roman" w:hAnsiTheme="majorHAnsi" w:cstheme="majorHAnsi"/>
              </w:rPr>
            </w:pPr>
          </w:p>
          <w:p w:rsidR="007A5AFF" w:rsidRPr="008F5AEE" w:rsidRDefault="007A5AFF" w:rsidP="008F5AEE">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DIGITAL: OFCCP Chicago (</w:t>
            </w:r>
            <w:hyperlink r:id="rId13" w:history="1">
              <w:r w:rsidRPr="008F5AEE">
                <w:rPr>
                  <w:rStyle w:val="Hyperlink"/>
                  <w:rFonts w:asciiTheme="majorHAnsi" w:eastAsia="Times New Roman" w:hAnsiTheme="majorHAnsi" w:cstheme="majorHAnsi"/>
                  <w:color w:val="auto"/>
                </w:rPr>
                <w:t>\\al-of</w:t>
              </w:r>
            </w:hyperlink>
            <w:r w:rsidRPr="008F5AEE">
              <w:rPr>
                <w:rFonts w:asciiTheme="majorHAnsi" w:eastAsia="Times New Roman" w:hAnsiTheme="majorHAnsi" w:cstheme="majorHAnsi"/>
              </w:rPr>
              <w:t>) (R:) &gt; Midwest Region Shared Drive &gt; District Offices &gt; Chicago &gt; Working Files &gt; Destroyed Complaints</w:t>
            </w:r>
          </w:p>
        </w:tc>
        <w:tc>
          <w:tcPr>
            <w:tcW w:w="27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lastRenderedPageBreak/>
              <w:t>Danielle Jurek, EOA</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Lance Puckett, EOA </w:t>
            </w:r>
          </w:p>
        </w:tc>
      </w:tr>
      <w:tr w:rsidR="008F5AEE" w:rsidRPr="008F5AEE" w:rsidTr="008F5AEE">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hideMark/>
          </w:tcPr>
          <w:p w:rsidR="008F5AEE" w:rsidRPr="008F5AEE" w:rsidRDefault="008F5AEE" w:rsidP="00983965">
            <w:pPr>
              <w:spacing w:after="0" w:line="240" w:lineRule="auto"/>
              <w:rPr>
                <w:rFonts w:asciiTheme="majorHAnsi" w:eastAsia="Times New Roman" w:hAnsiTheme="majorHAnsi" w:cstheme="majorHAnsi"/>
                <w:b/>
              </w:rPr>
            </w:pPr>
            <w:r w:rsidRPr="008F5AEE">
              <w:rPr>
                <w:rFonts w:asciiTheme="majorHAnsi" w:eastAsia="Times New Roman" w:hAnsiTheme="majorHAnsi" w:cstheme="majorHAnsi"/>
                <w:b/>
              </w:rPr>
              <w:t>Historical: File Folder #6 containing Conciliation Agreements</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8F5AEE" w:rsidRPr="008F5AEE" w:rsidRDefault="008F5AEE" w:rsidP="00983965">
            <w:pPr>
              <w:spacing w:after="0" w:line="240" w:lineRule="auto"/>
              <w:rPr>
                <w:rFonts w:asciiTheme="majorHAnsi" w:eastAsia="Times New Roman" w:hAnsiTheme="majorHAnsi" w:cstheme="majorHAnsi"/>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hideMark/>
          </w:tcPr>
          <w:p w:rsidR="008F5AEE" w:rsidRPr="008F5AEE" w:rsidRDefault="008F5AEE" w:rsidP="00983965">
            <w:pPr>
              <w:spacing w:after="0" w:line="240" w:lineRule="auto"/>
              <w:rPr>
                <w:rFonts w:asciiTheme="majorHAnsi" w:eastAsia="Times New Roman" w:hAnsiTheme="majorHAnsi" w:cstheme="majorHAnsi"/>
              </w:rPr>
            </w:pPr>
            <w:r>
              <w:rPr>
                <w:rFonts w:asciiTheme="majorHAnsi" w:eastAsia="Times New Roman" w:hAnsiTheme="majorHAnsi" w:cstheme="majorHAnsi"/>
              </w:rPr>
              <w:t>Permanent</w:t>
            </w:r>
          </w:p>
        </w:tc>
        <w:tc>
          <w:tcPr>
            <w:tcW w:w="3234" w:type="dxa"/>
            <w:tcBorders>
              <w:top w:val="single" w:sz="4" w:space="0" w:color="auto"/>
              <w:left w:val="single" w:sz="4" w:space="0" w:color="auto"/>
              <w:bottom w:val="single" w:sz="4" w:space="0" w:color="auto"/>
              <w:right w:val="single" w:sz="4" w:space="0" w:color="auto"/>
            </w:tcBorders>
            <w:shd w:val="clear" w:color="auto" w:fill="auto"/>
            <w:noWrap/>
          </w:tcPr>
          <w:p w:rsidR="008F5AEE" w:rsidRPr="008F5AEE" w:rsidRDefault="008F5AEE" w:rsidP="00983965">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Paper: Front Office Cabinet #11, Drawers a &amp;b</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8F5AEE" w:rsidRPr="008F5AEE" w:rsidRDefault="008F5AEE" w:rsidP="00983965">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Danielle Jurek, EOA</w:t>
            </w:r>
          </w:p>
          <w:p w:rsidR="008F5AEE" w:rsidRPr="008F5AEE" w:rsidRDefault="008F5AEE" w:rsidP="00983965">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Lance Puckett, EOA</w:t>
            </w:r>
          </w:p>
        </w:tc>
      </w:tr>
      <w:tr w:rsidR="008F5AEE" w:rsidRPr="008F5AEE" w:rsidTr="00E1305D">
        <w:trPr>
          <w:trHeight w:val="330"/>
        </w:trPr>
        <w:tc>
          <w:tcPr>
            <w:tcW w:w="2701" w:type="dxa"/>
            <w:shd w:val="clear" w:color="auto" w:fill="auto"/>
            <w:noWrap/>
            <w:hideMark/>
          </w:tcPr>
          <w:p w:rsidR="00B02948" w:rsidRPr="008F5AEE" w:rsidRDefault="00B02948" w:rsidP="00B02948">
            <w:pPr>
              <w:spacing w:after="0" w:line="240" w:lineRule="auto"/>
            </w:pPr>
            <w:r w:rsidRPr="008F5AEE">
              <w:rPr>
                <w:b/>
              </w:rPr>
              <w:t>Employee Management Records:</w:t>
            </w:r>
            <w:r w:rsidRPr="008F5AEE">
              <w:t xml:space="preserve"> Employee performance file system records</w:t>
            </w:r>
          </w:p>
          <w:p w:rsidR="00B02948" w:rsidRPr="008F5AEE" w:rsidRDefault="00B02948" w:rsidP="00B02948">
            <w:pPr>
              <w:spacing w:after="0" w:line="240" w:lineRule="auto"/>
            </w:pP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Working files, including case-related documents and work products and employee performance-related documents (such as exceptional work or deficiencies)</w:t>
            </w:r>
          </w:p>
        </w:tc>
        <w:tc>
          <w:tcPr>
            <w:tcW w:w="1800" w:type="dxa"/>
            <w:shd w:val="clear" w:color="auto" w:fill="auto"/>
            <w:noWrap/>
            <w:hideMark/>
          </w:tcPr>
          <w:p w:rsidR="00B02948" w:rsidRPr="008F5AEE" w:rsidRDefault="004D2133" w:rsidP="00B02948">
            <w:pPr>
              <w:spacing w:after="0" w:line="240" w:lineRule="auto"/>
              <w:rPr>
                <w:rFonts w:asciiTheme="majorHAnsi" w:eastAsia="Times New Roman" w:hAnsiTheme="majorHAnsi" w:cstheme="majorHAnsi"/>
              </w:rPr>
            </w:pPr>
            <w:r>
              <w:rPr>
                <w:rFonts w:asciiTheme="majorHAnsi" w:eastAsia="Times New Roman" w:hAnsiTheme="majorHAnsi" w:cstheme="majorHAnsi"/>
              </w:rPr>
              <w:t>GRS</w:t>
            </w:r>
            <w:r w:rsidR="00B02948" w:rsidRPr="008F5AEE">
              <w:rPr>
                <w:rFonts w:asciiTheme="majorHAnsi" w:eastAsia="Times New Roman" w:hAnsiTheme="majorHAnsi" w:cstheme="majorHAnsi"/>
              </w:rPr>
              <w:t xml:space="preserve"> 2.2</w:t>
            </w:r>
            <w:r>
              <w:rPr>
                <w:rFonts w:asciiTheme="majorHAnsi" w:eastAsia="Times New Roman" w:hAnsiTheme="majorHAnsi" w:cstheme="majorHAnsi"/>
              </w:rPr>
              <w:t>, item 070, 071</w:t>
            </w:r>
          </w:p>
        </w:tc>
        <w:tc>
          <w:tcPr>
            <w:tcW w:w="288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DAA-GRS-2015-0007-0008: Temporary. Destroy no sooner than 4 years after date of appraisal, but longer retention is authorized if required for business use.</w:t>
            </w:r>
          </w:p>
        </w:tc>
        <w:tc>
          <w:tcPr>
            <w:tcW w:w="3234" w:type="dxa"/>
            <w:shd w:val="clear" w:color="auto" w:fill="auto"/>
            <w:noWrap/>
            <w:hideMark/>
          </w:tcPr>
          <w:p w:rsidR="00B02948" w:rsidRPr="008F5AEE" w:rsidRDefault="007A5AFF" w:rsidP="008F5AEE">
            <w:pPr>
              <w:spacing w:after="0" w:line="240" w:lineRule="auto"/>
              <w:rPr>
                <w:rFonts w:asciiTheme="majorHAnsi" w:eastAsia="Times New Roman" w:hAnsiTheme="majorHAnsi" w:cstheme="majorHAnsi"/>
              </w:rPr>
            </w:pPr>
            <w:r>
              <w:rPr>
                <w:rFonts w:asciiTheme="majorHAnsi" w:eastAsia="Times New Roman" w:hAnsiTheme="majorHAnsi" w:cstheme="majorHAnsi"/>
              </w:rPr>
              <w:t>DIGITAL: Personal</w:t>
            </w:r>
            <w:r w:rsidRPr="008F5AEE">
              <w:rPr>
                <w:rFonts w:asciiTheme="majorHAnsi" w:eastAsia="Times New Roman" w:hAnsiTheme="majorHAnsi" w:cstheme="majorHAnsi"/>
              </w:rPr>
              <w:t xml:space="preserve"> H</w:t>
            </w:r>
            <w:r>
              <w:rPr>
                <w:rFonts w:asciiTheme="majorHAnsi" w:eastAsia="Times New Roman" w:hAnsiTheme="majorHAnsi" w:cstheme="majorHAnsi"/>
              </w:rPr>
              <w:t xml:space="preserve"> drive</w:t>
            </w:r>
            <w:r w:rsidRPr="008F5AEE">
              <w:rPr>
                <w:rFonts w:asciiTheme="majorHAnsi" w:eastAsia="Times New Roman" w:hAnsiTheme="majorHAnsi" w:cstheme="majorHAnsi"/>
              </w:rPr>
              <w:t xml:space="preserve"> and </w:t>
            </w:r>
            <w:r>
              <w:rPr>
                <w:rFonts w:asciiTheme="majorHAnsi" w:eastAsia="Times New Roman" w:hAnsiTheme="majorHAnsi" w:cstheme="majorHAnsi"/>
              </w:rPr>
              <w:t>office filing cabinet of supervisors</w:t>
            </w:r>
          </w:p>
        </w:tc>
        <w:tc>
          <w:tcPr>
            <w:tcW w:w="2700" w:type="dxa"/>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ADD Shelley Gordon </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DD Michael Thomas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ADD </w:t>
            </w:r>
            <w:proofErr w:type="spellStart"/>
            <w:r w:rsidRPr="008F5AEE">
              <w:rPr>
                <w:rFonts w:asciiTheme="majorHAnsi" w:eastAsia="Times New Roman" w:hAnsiTheme="majorHAnsi" w:cstheme="majorHAnsi"/>
              </w:rPr>
              <w:t>Jamayan</w:t>
            </w:r>
            <w:proofErr w:type="spellEnd"/>
            <w:r w:rsidRPr="008F5AEE">
              <w:rPr>
                <w:rFonts w:asciiTheme="majorHAnsi" w:eastAsia="Times New Roman" w:hAnsiTheme="majorHAnsi" w:cstheme="majorHAnsi"/>
              </w:rPr>
              <w:t xml:space="preserve"> Watkins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ADD Adam Young</w:t>
            </w:r>
          </w:p>
        </w:tc>
      </w:tr>
      <w:tr w:rsidR="008F5AEE" w:rsidRPr="008F5AEE" w:rsidTr="00E1305D">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spacing w:after="0" w:line="240" w:lineRule="auto"/>
            </w:pPr>
            <w:r w:rsidRPr="008F5AEE">
              <w:rPr>
                <w:b/>
              </w:rPr>
              <w:t xml:space="preserve">Employee Management Records: </w:t>
            </w:r>
            <w:r w:rsidRPr="008F5AEE">
              <w:t>Supervisors' personnel files.</w:t>
            </w:r>
          </w:p>
          <w:p w:rsidR="00B02948" w:rsidRPr="008F5AEE" w:rsidRDefault="00B02948" w:rsidP="00B02948">
            <w:pPr>
              <w:spacing w:after="0" w:line="240" w:lineRule="auto"/>
              <w:rPr>
                <w:b/>
              </w:rPr>
            </w:pPr>
            <w:r w:rsidRPr="008F5AEE">
              <w:t xml:space="preserve">Employee files that include performance appraisals, bonus, awards, </w:t>
            </w:r>
            <w:r w:rsidRPr="008F5AEE">
              <w:lastRenderedPageBreak/>
              <w:t>performance standards and PMPs</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4D2133" w:rsidP="004D2133">
            <w:pPr>
              <w:spacing w:after="0" w:line="240" w:lineRule="auto"/>
              <w:rPr>
                <w:rFonts w:asciiTheme="majorHAnsi" w:eastAsia="Times New Roman" w:hAnsiTheme="majorHAnsi" w:cstheme="majorHAnsi"/>
              </w:rPr>
            </w:pPr>
            <w:r>
              <w:rPr>
                <w:rFonts w:asciiTheme="majorHAnsi" w:eastAsia="Times New Roman" w:hAnsiTheme="majorHAnsi" w:cstheme="majorHAnsi"/>
              </w:rPr>
              <w:lastRenderedPageBreak/>
              <w:t>GRS</w:t>
            </w:r>
            <w:r w:rsidR="00B02948" w:rsidRPr="008F5AEE">
              <w:rPr>
                <w:rFonts w:asciiTheme="majorHAnsi" w:eastAsia="Times New Roman" w:hAnsiTheme="majorHAnsi" w:cstheme="majorHAnsi"/>
              </w:rPr>
              <w:t xml:space="preserve"> 2.2</w:t>
            </w:r>
            <w:r>
              <w:rPr>
                <w:rFonts w:asciiTheme="majorHAnsi" w:eastAsia="Times New Roman" w:hAnsiTheme="majorHAnsi" w:cstheme="majorHAnsi"/>
              </w:rPr>
              <w:t>, item 080</w:t>
            </w:r>
          </w:p>
        </w:tc>
        <w:tc>
          <w:tcPr>
            <w:tcW w:w="2880"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DAA-GRS-2015-0007-0012: Temporary. Destroy no sooner than 4 years after date of appraisal, but longer retention is authorized if required for business use.</w:t>
            </w:r>
          </w:p>
        </w:tc>
        <w:tc>
          <w:tcPr>
            <w:tcW w:w="3234"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7A5AFF" w:rsidP="00B02948">
            <w:pPr>
              <w:spacing w:after="0" w:line="240" w:lineRule="auto"/>
              <w:rPr>
                <w:rFonts w:asciiTheme="majorHAnsi" w:eastAsia="Times New Roman" w:hAnsiTheme="majorHAnsi" w:cstheme="majorHAnsi"/>
              </w:rPr>
            </w:pPr>
            <w:r>
              <w:rPr>
                <w:rFonts w:asciiTheme="majorHAnsi" w:eastAsia="Times New Roman" w:hAnsiTheme="majorHAnsi" w:cstheme="majorHAnsi"/>
              </w:rPr>
              <w:t>DIGITAL: Personal</w:t>
            </w:r>
            <w:r w:rsidRPr="008F5AEE">
              <w:rPr>
                <w:rFonts w:asciiTheme="majorHAnsi" w:eastAsia="Times New Roman" w:hAnsiTheme="majorHAnsi" w:cstheme="majorHAnsi"/>
              </w:rPr>
              <w:t xml:space="preserve"> H</w:t>
            </w:r>
            <w:r>
              <w:rPr>
                <w:rFonts w:asciiTheme="majorHAnsi" w:eastAsia="Times New Roman" w:hAnsiTheme="majorHAnsi" w:cstheme="majorHAnsi"/>
              </w:rPr>
              <w:t xml:space="preserve"> drive</w:t>
            </w:r>
            <w:r w:rsidRPr="008F5AEE">
              <w:rPr>
                <w:rFonts w:asciiTheme="majorHAnsi" w:eastAsia="Times New Roman" w:hAnsiTheme="majorHAnsi" w:cstheme="majorHAnsi"/>
              </w:rPr>
              <w:t xml:space="preserve"> and </w:t>
            </w:r>
            <w:r>
              <w:rPr>
                <w:rFonts w:asciiTheme="majorHAnsi" w:eastAsia="Times New Roman" w:hAnsiTheme="majorHAnsi" w:cstheme="majorHAnsi"/>
              </w:rPr>
              <w:t>office filing cabinet of supervisors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ADD Shelley Gordon </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DD Michael Thomas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ADD </w:t>
            </w:r>
            <w:proofErr w:type="spellStart"/>
            <w:r w:rsidRPr="008F5AEE">
              <w:rPr>
                <w:rFonts w:asciiTheme="majorHAnsi" w:eastAsia="Times New Roman" w:hAnsiTheme="majorHAnsi" w:cstheme="majorHAnsi"/>
              </w:rPr>
              <w:t>Jamayan</w:t>
            </w:r>
            <w:proofErr w:type="spellEnd"/>
            <w:r w:rsidRPr="008F5AEE">
              <w:rPr>
                <w:rFonts w:asciiTheme="majorHAnsi" w:eastAsia="Times New Roman" w:hAnsiTheme="majorHAnsi" w:cstheme="majorHAnsi"/>
              </w:rPr>
              <w:t xml:space="preserve"> Watkins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ADD Adam Young</w:t>
            </w:r>
          </w:p>
        </w:tc>
      </w:tr>
      <w:tr w:rsidR="008F5AEE" w:rsidRPr="008F5AEE" w:rsidTr="00E1305D">
        <w:trPr>
          <w:trHeight w:val="330"/>
        </w:trPr>
        <w:tc>
          <w:tcPr>
            <w:tcW w:w="2701" w:type="dxa"/>
            <w:shd w:val="clear" w:color="auto" w:fill="auto"/>
            <w:noWrap/>
          </w:tcPr>
          <w:p w:rsidR="00B02948" w:rsidRPr="008F5AEE" w:rsidRDefault="00661B62" w:rsidP="00B02948">
            <w:pPr>
              <w:spacing w:after="0" w:line="240" w:lineRule="auto"/>
              <w:rPr>
                <w:rFonts w:asciiTheme="majorHAnsi" w:hAnsiTheme="majorHAnsi" w:cstheme="majorHAnsi"/>
              </w:rPr>
            </w:pPr>
            <w:r w:rsidRPr="00661B62">
              <w:rPr>
                <w:rFonts w:asciiTheme="majorHAnsi" w:hAnsiTheme="majorHAnsi" w:cstheme="majorHAnsi"/>
                <w:b/>
              </w:rPr>
              <w:t>Employee Relations Records</w:t>
            </w:r>
            <w:r>
              <w:rPr>
                <w:rFonts w:asciiTheme="majorHAnsi" w:hAnsiTheme="majorHAnsi" w:cstheme="majorHAnsi"/>
              </w:rPr>
              <w:t xml:space="preserve">: </w:t>
            </w:r>
            <w:r w:rsidR="00B02948" w:rsidRPr="008F5AEE">
              <w:rPr>
                <w:rFonts w:asciiTheme="majorHAnsi" w:hAnsiTheme="majorHAnsi" w:cstheme="majorHAnsi"/>
              </w:rPr>
              <w:t xml:space="preserve">Telework  file, including Telework Agreements </w:t>
            </w:r>
          </w:p>
          <w:p w:rsidR="00B02948" w:rsidRPr="008F5AEE" w:rsidRDefault="00B02948" w:rsidP="00B02948">
            <w:pPr>
              <w:rPr>
                <w:rFonts w:asciiTheme="majorHAnsi" w:eastAsia="Times New Roman" w:hAnsiTheme="majorHAnsi" w:cstheme="majorHAnsi"/>
              </w:rPr>
            </w:pPr>
          </w:p>
        </w:tc>
        <w:tc>
          <w:tcPr>
            <w:tcW w:w="1800" w:type="dxa"/>
            <w:shd w:val="clear" w:color="auto" w:fill="auto"/>
            <w:noWrap/>
          </w:tcPr>
          <w:p w:rsidR="00B02948" w:rsidRPr="008F5AEE" w:rsidRDefault="00661B62" w:rsidP="00B02948">
            <w:pPr>
              <w:rPr>
                <w:rFonts w:asciiTheme="majorHAnsi" w:eastAsia="Times New Roman" w:hAnsiTheme="majorHAnsi" w:cstheme="majorHAnsi"/>
              </w:rPr>
            </w:pPr>
            <w:r>
              <w:rPr>
                <w:rFonts w:asciiTheme="majorHAnsi" w:eastAsia="Times New Roman" w:hAnsiTheme="majorHAnsi" w:cstheme="majorHAnsi"/>
              </w:rPr>
              <w:t>GRS 2.3, item 080 and 081</w:t>
            </w:r>
          </w:p>
        </w:tc>
        <w:tc>
          <w:tcPr>
            <w:tcW w:w="2880" w:type="dxa"/>
            <w:shd w:val="clear" w:color="auto" w:fill="auto"/>
            <w:noWrap/>
          </w:tcPr>
          <w:p w:rsidR="00661B62" w:rsidRDefault="00661B62" w:rsidP="00661B62">
            <w:pPr>
              <w:spacing w:after="0" w:line="240" w:lineRule="auto"/>
              <w:rPr>
                <w:rFonts w:asciiTheme="majorHAnsi" w:eastAsia="Times New Roman" w:hAnsiTheme="majorHAnsi" w:cstheme="majorHAnsi"/>
              </w:rPr>
            </w:pPr>
            <w:r w:rsidRPr="00661B62">
              <w:rPr>
                <w:rFonts w:asciiTheme="majorHAnsi" w:eastAsia="Times New Roman" w:hAnsiTheme="majorHAnsi" w:cstheme="majorHAnsi"/>
              </w:rPr>
              <w:t>DAA-GRS2015-00070021</w:t>
            </w:r>
          </w:p>
          <w:p w:rsidR="00B02948" w:rsidRPr="008F5AEE" w:rsidRDefault="00661B62" w:rsidP="00661B62">
            <w:pPr>
              <w:rPr>
                <w:rFonts w:asciiTheme="majorHAnsi" w:eastAsia="Times New Roman" w:hAnsiTheme="majorHAnsi" w:cstheme="majorHAnsi"/>
              </w:rPr>
            </w:pPr>
            <w:r w:rsidRPr="00661B62">
              <w:rPr>
                <w:rFonts w:asciiTheme="majorHAnsi" w:eastAsia="Times New Roman" w:hAnsiTheme="majorHAnsi" w:cstheme="majorHAnsi"/>
              </w:rPr>
              <w:t>Temporary. Destroy when 3 years old, but longer retention is authorized if required for business use.</w:t>
            </w:r>
          </w:p>
        </w:tc>
        <w:tc>
          <w:tcPr>
            <w:tcW w:w="3234" w:type="dxa"/>
            <w:shd w:val="clear" w:color="auto" w:fill="auto"/>
            <w:noWrap/>
          </w:tcPr>
          <w:p w:rsidR="00B02948" w:rsidRPr="008F5AEE" w:rsidRDefault="007A5AFF" w:rsidP="00B02948">
            <w:pPr>
              <w:rPr>
                <w:rFonts w:asciiTheme="majorHAnsi" w:hAnsiTheme="majorHAnsi" w:cstheme="majorHAnsi"/>
              </w:rPr>
            </w:pPr>
            <w:r>
              <w:rPr>
                <w:rFonts w:asciiTheme="majorHAnsi" w:eastAsia="Times New Roman" w:hAnsiTheme="majorHAnsi" w:cstheme="majorHAnsi"/>
              </w:rPr>
              <w:t>DIGITAL: Personal</w:t>
            </w:r>
            <w:r w:rsidRPr="008F5AEE">
              <w:rPr>
                <w:rFonts w:asciiTheme="majorHAnsi" w:eastAsia="Times New Roman" w:hAnsiTheme="majorHAnsi" w:cstheme="majorHAnsi"/>
              </w:rPr>
              <w:t xml:space="preserve"> H</w:t>
            </w:r>
            <w:r>
              <w:rPr>
                <w:rFonts w:asciiTheme="majorHAnsi" w:eastAsia="Times New Roman" w:hAnsiTheme="majorHAnsi" w:cstheme="majorHAnsi"/>
              </w:rPr>
              <w:t xml:space="preserve"> drive</w:t>
            </w:r>
            <w:r w:rsidRPr="008F5AEE">
              <w:rPr>
                <w:rFonts w:asciiTheme="majorHAnsi" w:eastAsia="Times New Roman" w:hAnsiTheme="majorHAnsi" w:cstheme="majorHAnsi"/>
              </w:rPr>
              <w:t xml:space="preserve"> and </w:t>
            </w:r>
            <w:r>
              <w:rPr>
                <w:rFonts w:asciiTheme="majorHAnsi" w:eastAsia="Times New Roman" w:hAnsiTheme="majorHAnsi" w:cstheme="majorHAnsi"/>
              </w:rPr>
              <w:t>office filing cabinet of supervisor</w:t>
            </w:r>
          </w:p>
        </w:tc>
        <w:tc>
          <w:tcPr>
            <w:tcW w:w="2700" w:type="dxa"/>
            <w:shd w:val="clear" w:color="auto" w:fill="auto"/>
            <w:noWrap/>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ADD Shelley Gordon</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DD Michael Thomas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xml:space="preserve">ADD </w:t>
            </w:r>
            <w:proofErr w:type="spellStart"/>
            <w:r w:rsidRPr="008F5AEE">
              <w:rPr>
                <w:rFonts w:asciiTheme="majorHAnsi" w:eastAsia="Times New Roman" w:hAnsiTheme="majorHAnsi" w:cstheme="majorHAnsi"/>
              </w:rPr>
              <w:t>Jamayan</w:t>
            </w:r>
            <w:proofErr w:type="spellEnd"/>
            <w:r w:rsidRPr="008F5AEE">
              <w:rPr>
                <w:rFonts w:asciiTheme="majorHAnsi" w:eastAsia="Times New Roman" w:hAnsiTheme="majorHAnsi" w:cstheme="majorHAnsi"/>
              </w:rPr>
              <w:t xml:space="preserve"> Watkins</w:t>
            </w:r>
          </w:p>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ADD Adam Young</w:t>
            </w:r>
          </w:p>
        </w:tc>
      </w:tr>
      <w:tr w:rsidR="008F5AEE" w:rsidRPr="008F5AEE" w:rsidTr="00E1305D">
        <w:trPr>
          <w:trHeight w:val="330"/>
        </w:trPr>
        <w:tc>
          <w:tcPr>
            <w:tcW w:w="2701" w:type="dxa"/>
            <w:shd w:val="clear" w:color="auto" w:fill="auto"/>
            <w:noWrap/>
          </w:tcPr>
          <w:p w:rsidR="00B02948" w:rsidRPr="008F5AEE" w:rsidRDefault="00B02948" w:rsidP="00B02948">
            <w:pPr>
              <w:rPr>
                <w:rFonts w:asciiTheme="majorHAnsi" w:eastAsia="Times New Roman" w:hAnsiTheme="majorHAnsi" w:cstheme="majorHAnsi"/>
              </w:rPr>
            </w:pPr>
            <w:r w:rsidRPr="008F5AEE">
              <w:rPr>
                <w:rFonts w:asciiTheme="majorHAnsi" w:eastAsia="Times New Roman" w:hAnsiTheme="majorHAnsi" w:cstheme="majorHAnsi"/>
              </w:rPr>
              <w:t>Credit Card Training Certificates</w:t>
            </w:r>
          </w:p>
        </w:tc>
        <w:tc>
          <w:tcPr>
            <w:tcW w:w="1800" w:type="dxa"/>
            <w:shd w:val="clear" w:color="auto" w:fill="auto"/>
            <w:noWrap/>
          </w:tcPr>
          <w:p w:rsidR="00B02948" w:rsidRPr="008F5AEE" w:rsidRDefault="00B02948" w:rsidP="00B02948">
            <w:pPr>
              <w:rPr>
                <w:rFonts w:asciiTheme="majorHAnsi" w:eastAsia="Times New Roman" w:hAnsiTheme="majorHAnsi" w:cstheme="majorHAnsi"/>
              </w:rPr>
            </w:pPr>
          </w:p>
        </w:tc>
        <w:tc>
          <w:tcPr>
            <w:tcW w:w="2880" w:type="dxa"/>
            <w:shd w:val="clear" w:color="auto" w:fill="auto"/>
            <w:noWrap/>
          </w:tcPr>
          <w:p w:rsidR="00B02948" w:rsidRPr="008F5AEE" w:rsidRDefault="00B02948" w:rsidP="00B02948">
            <w:pPr>
              <w:rPr>
                <w:rFonts w:asciiTheme="majorHAnsi" w:eastAsia="Times New Roman" w:hAnsiTheme="majorHAnsi" w:cstheme="majorHAnsi"/>
              </w:rPr>
            </w:pPr>
          </w:p>
        </w:tc>
        <w:tc>
          <w:tcPr>
            <w:tcW w:w="3234" w:type="dxa"/>
            <w:shd w:val="clear" w:color="auto" w:fill="auto"/>
            <w:noWrap/>
          </w:tcPr>
          <w:p w:rsidR="00B02948" w:rsidRPr="008F5AEE" w:rsidRDefault="007A5AFF" w:rsidP="00B02948">
            <w:pPr>
              <w:spacing w:after="0" w:line="240" w:lineRule="auto"/>
              <w:rPr>
                <w:rFonts w:asciiTheme="majorHAnsi" w:eastAsia="Times New Roman" w:hAnsiTheme="majorHAnsi" w:cstheme="majorHAnsi"/>
              </w:rPr>
            </w:pPr>
            <w:r>
              <w:rPr>
                <w:rFonts w:asciiTheme="majorHAnsi" w:eastAsia="Times New Roman" w:hAnsiTheme="majorHAnsi" w:cstheme="majorHAnsi"/>
              </w:rPr>
              <w:t>DIGITAL: Personal</w:t>
            </w:r>
            <w:r w:rsidRPr="008F5AEE">
              <w:rPr>
                <w:rFonts w:asciiTheme="majorHAnsi" w:eastAsia="Times New Roman" w:hAnsiTheme="majorHAnsi" w:cstheme="majorHAnsi"/>
              </w:rPr>
              <w:t xml:space="preserve"> H</w:t>
            </w:r>
            <w:r>
              <w:rPr>
                <w:rFonts w:asciiTheme="majorHAnsi" w:eastAsia="Times New Roman" w:hAnsiTheme="majorHAnsi" w:cstheme="majorHAnsi"/>
              </w:rPr>
              <w:t xml:space="preserve"> drive</w:t>
            </w:r>
            <w:r w:rsidRPr="008F5AEE">
              <w:rPr>
                <w:rFonts w:asciiTheme="majorHAnsi" w:eastAsia="Times New Roman" w:hAnsiTheme="majorHAnsi" w:cstheme="majorHAnsi"/>
              </w:rPr>
              <w:t xml:space="preserve"> and </w:t>
            </w:r>
            <w:r>
              <w:rPr>
                <w:rFonts w:asciiTheme="majorHAnsi" w:eastAsia="Times New Roman" w:hAnsiTheme="majorHAnsi" w:cstheme="majorHAnsi"/>
              </w:rPr>
              <w:t>office filing cabinet of supervisor</w:t>
            </w:r>
          </w:p>
        </w:tc>
        <w:tc>
          <w:tcPr>
            <w:tcW w:w="2700" w:type="dxa"/>
            <w:shd w:val="clear" w:color="auto" w:fill="auto"/>
            <w:noWrap/>
          </w:tcPr>
          <w:p w:rsidR="00B02948" w:rsidRPr="008F5AEE" w:rsidRDefault="00B02948" w:rsidP="00B02948">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DD Michael Thomas</w:t>
            </w:r>
          </w:p>
        </w:tc>
      </w:tr>
      <w:tr w:rsidR="008F5AEE" w:rsidRPr="008F5AEE" w:rsidTr="00E1305D">
        <w:trPr>
          <w:trHeight w:val="330"/>
        </w:trPr>
        <w:tc>
          <w:tcPr>
            <w:tcW w:w="2701" w:type="dxa"/>
            <w:shd w:val="clear" w:color="auto" w:fill="auto"/>
            <w:noWrap/>
          </w:tcPr>
          <w:p w:rsidR="00B02948" w:rsidRPr="008F5AEE" w:rsidRDefault="004D2133" w:rsidP="00B02948">
            <w:pPr>
              <w:rPr>
                <w:rFonts w:asciiTheme="majorHAnsi" w:eastAsia="Times New Roman" w:hAnsiTheme="majorHAnsi" w:cstheme="majorHAnsi"/>
              </w:rPr>
            </w:pPr>
            <w:r w:rsidRPr="004D2133">
              <w:rPr>
                <w:rFonts w:asciiTheme="majorHAnsi" w:eastAsia="Times New Roman" w:hAnsiTheme="majorHAnsi" w:cstheme="majorHAnsi"/>
                <w:b/>
              </w:rPr>
              <w:t>Employee and Labor Relations Records:</w:t>
            </w:r>
            <w:r w:rsidR="00661B62">
              <w:rPr>
                <w:rFonts w:asciiTheme="majorHAnsi" w:eastAsia="Times New Roman" w:hAnsiTheme="majorHAnsi" w:cstheme="majorHAnsi"/>
                <w:b/>
              </w:rPr>
              <w:t xml:space="preserve">  </w:t>
            </w:r>
            <w:r w:rsidR="00B02948" w:rsidRPr="008F5AEE">
              <w:rPr>
                <w:rFonts w:asciiTheme="majorHAnsi" w:eastAsia="Times New Roman" w:hAnsiTheme="majorHAnsi" w:cstheme="majorHAnsi"/>
              </w:rPr>
              <w:t>Labor/Management Relations (LMR) Information, including responses to questions</w:t>
            </w:r>
          </w:p>
          <w:p w:rsidR="00B02948" w:rsidRPr="008F5AEE" w:rsidRDefault="00B02948" w:rsidP="00B02948">
            <w:pPr>
              <w:rPr>
                <w:rFonts w:asciiTheme="majorHAnsi" w:eastAsia="Times New Roman" w:hAnsiTheme="majorHAnsi" w:cstheme="majorHAnsi"/>
              </w:rPr>
            </w:pPr>
          </w:p>
        </w:tc>
        <w:tc>
          <w:tcPr>
            <w:tcW w:w="1800" w:type="dxa"/>
            <w:shd w:val="clear" w:color="auto" w:fill="auto"/>
            <w:noWrap/>
          </w:tcPr>
          <w:p w:rsidR="004D2133" w:rsidRDefault="004D2133" w:rsidP="004D2133">
            <w:pPr>
              <w:rPr>
                <w:rFonts w:asciiTheme="majorHAnsi" w:eastAsia="Times New Roman" w:hAnsiTheme="majorHAnsi" w:cstheme="majorHAnsi"/>
              </w:rPr>
            </w:pPr>
            <w:r w:rsidRPr="004D2133">
              <w:rPr>
                <w:rFonts w:asciiTheme="majorHAnsi" w:eastAsia="Times New Roman" w:hAnsiTheme="majorHAnsi" w:cstheme="majorHAnsi"/>
              </w:rPr>
              <w:t xml:space="preserve">GRS 2.3, </w:t>
            </w:r>
            <w:r>
              <w:rPr>
                <w:rFonts w:asciiTheme="majorHAnsi" w:eastAsia="Times New Roman" w:hAnsiTheme="majorHAnsi" w:cstheme="majorHAnsi"/>
              </w:rPr>
              <w:t>item 060</w:t>
            </w:r>
          </w:p>
          <w:p w:rsidR="00B02948" w:rsidRPr="008F5AEE" w:rsidRDefault="00B02948" w:rsidP="00B02948">
            <w:pPr>
              <w:rPr>
                <w:rFonts w:asciiTheme="majorHAnsi" w:eastAsia="Times New Roman" w:hAnsiTheme="majorHAnsi" w:cstheme="majorHAnsi"/>
              </w:rPr>
            </w:pPr>
          </w:p>
        </w:tc>
        <w:tc>
          <w:tcPr>
            <w:tcW w:w="2880" w:type="dxa"/>
            <w:shd w:val="clear" w:color="auto" w:fill="auto"/>
            <w:noWrap/>
          </w:tcPr>
          <w:p w:rsidR="004D2133" w:rsidRPr="004D2133" w:rsidRDefault="004D2133" w:rsidP="004D2133">
            <w:pPr>
              <w:pStyle w:val="Default"/>
              <w:rPr>
                <w:rFonts w:asciiTheme="majorHAnsi" w:eastAsia="Times New Roman" w:hAnsiTheme="majorHAnsi" w:cstheme="majorHAnsi"/>
                <w:color w:val="auto"/>
                <w:sz w:val="22"/>
                <w:szCs w:val="22"/>
              </w:rPr>
            </w:pPr>
            <w:r w:rsidRPr="004D2133">
              <w:rPr>
                <w:rFonts w:asciiTheme="majorHAnsi" w:eastAsia="Times New Roman" w:hAnsiTheme="majorHAnsi" w:cstheme="majorHAnsi"/>
                <w:color w:val="auto"/>
                <w:sz w:val="22"/>
                <w:szCs w:val="22"/>
              </w:rPr>
              <w:t>DAA-GRS</w:t>
            </w:r>
            <w:r w:rsidRPr="004D2133">
              <w:rPr>
                <w:rFonts w:asciiTheme="majorHAnsi" w:eastAsia="Times New Roman" w:hAnsiTheme="majorHAnsi" w:cstheme="majorHAnsi"/>
                <w:color w:val="auto"/>
                <w:sz w:val="22"/>
                <w:szCs w:val="22"/>
              </w:rPr>
              <w:softHyphen/>
              <w:t>2015-0007</w:t>
            </w:r>
            <w:r w:rsidRPr="004D2133">
              <w:rPr>
                <w:rFonts w:asciiTheme="majorHAnsi" w:eastAsia="Times New Roman" w:hAnsiTheme="majorHAnsi" w:cstheme="majorHAnsi"/>
                <w:color w:val="auto"/>
                <w:sz w:val="22"/>
                <w:szCs w:val="22"/>
              </w:rPr>
              <w:softHyphen/>
              <w:t xml:space="preserve">0017 </w:t>
            </w:r>
          </w:p>
          <w:p w:rsidR="00B02948" w:rsidRPr="008F5AEE" w:rsidRDefault="004D2133" w:rsidP="00B02948">
            <w:pPr>
              <w:rPr>
                <w:rFonts w:asciiTheme="majorHAnsi" w:eastAsia="Times New Roman" w:hAnsiTheme="majorHAnsi" w:cstheme="majorHAnsi"/>
              </w:rPr>
            </w:pPr>
            <w:r w:rsidRPr="004D2133">
              <w:rPr>
                <w:rFonts w:asciiTheme="majorHAnsi" w:eastAsia="Times New Roman" w:hAnsiTheme="majorHAnsi" w:cstheme="majorHAnsi"/>
              </w:rPr>
              <w:t>Temporary. Destroy no sooner than 4 years but no later than 7 years after case is closed.</w:t>
            </w:r>
          </w:p>
        </w:tc>
        <w:tc>
          <w:tcPr>
            <w:tcW w:w="3234" w:type="dxa"/>
            <w:shd w:val="clear" w:color="auto" w:fill="auto"/>
            <w:noWrap/>
          </w:tcPr>
          <w:p w:rsidR="00B02948" w:rsidRPr="008F5AEE" w:rsidRDefault="007A5AFF" w:rsidP="00B02948">
            <w:pPr>
              <w:rPr>
                <w:rFonts w:asciiTheme="majorHAnsi" w:eastAsia="Times New Roman" w:hAnsiTheme="majorHAnsi" w:cstheme="majorHAnsi"/>
              </w:rPr>
            </w:pPr>
            <w:r>
              <w:rPr>
                <w:rFonts w:asciiTheme="majorHAnsi" w:eastAsia="Times New Roman" w:hAnsiTheme="majorHAnsi" w:cstheme="majorHAnsi"/>
              </w:rPr>
              <w:t>DIGITAL: Personal</w:t>
            </w:r>
            <w:r w:rsidRPr="008F5AEE">
              <w:rPr>
                <w:rFonts w:asciiTheme="majorHAnsi" w:eastAsia="Times New Roman" w:hAnsiTheme="majorHAnsi" w:cstheme="majorHAnsi"/>
              </w:rPr>
              <w:t xml:space="preserve"> H</w:t>
            </w:r>
            <w:r>
              <w:rPr>
                <w:rFonts w:asciiTheme="majorHAnsi" w:eastAsia="Times New Roman" w:hAnsiTheme="majorHAnsi" w:cstheme="majorHAnsi"/>
              </w:rPr>
              <w:t xml:space="preserve"> drive</w:t>
            </w:r>
            <w:r w:rsidRPr="008F5AEE">
              <w:rPr>
                <w:rFonts w:asciiTheme="majorHAnsi" w:eastAsia="Times New Roman" w:hAnsiTheme="majorHAnsi" w:cstheme="majorHAnsi"/>
              </w:rPr>
              <w:t xml:space="preserve"> and </w:t>
            </w:r>
            <w:r>
              <w:rPr>
                <w:rFonts w:asciiTheme="majorHAnsi" w:eastAsia="Times New Roman" w:hAnsiTheme="majorHAnsi" w:cstheme="majorHAnsi"/>
              </w:rPr>
              <w:t>office filing cabinet of supervisor</w:t>
            </w:r>
          </w:p>
        </w:tc>
        <w:tc>
          <w:tcPr>
            <w:tcW w:w="2700" w:type="dxa"/>
            <w:shd w:val="clear" w:color="auto" w:fill="auto"/>
            <w:noWrap/>
          </w:tcPr>
          <w:p w:rsidR="00B02948" w:rsidRPr="008F5AEE" w:rsidRDefault="00B02948" w:rsidP="00B02948">
            <w:pPr>
              <w:spacing w:after="0"/>
              <w:rPr>
                <w:rFonts w:asciiTheme="majorHAnsi" w:hAnsiTheme="majorHAnsi" w:cstheme="majorHAnsi"/>
              </w:rPr>
            </w:pPr>
            <w:r w:rsidRPr="008F5AEE">
              <w:rPr>
                <w:rFonts w:asciiTheme="majorHAnsi" w:hAnsiTheme="majorHAnsi" w:cstheme="majorHAnsi"/>
              </w:rPr>
              <w:t xml:space="preserve"> DD Michael Thomas</w:t>
            </w:r>
          </w:p>
        </w:tc>
      </w:tr>
      <w:tr w:rsidR="004D2133" w:rsidRPr="008F5AEE" w:rsidTr="00E1305D">
        <w:trPr>
          <w:trHeight w:val="330"/>
        </w:trPr>
        <w:tc>
          <w:tcPr>
            <w:tcW w:w="2701" w:type="dxa"/>
            <w:shd w:val="clear" w:color="auto" w:fill="auto"/>
            <w:noWrap/>
          </w:tcPr>
          <w:p w:rsidR="004D2133" w:rsidRPr="004D2133" w:rsidRDefault="004D2133" w:rsidP="004D2133">
            <w:pPr>
              <w:spacing w:after="0" w:line="240" w:lineRule="auto"/>
              <w:rPr>
                <w:rFonts w:asciiTheme="majorHAnsi" w:hAnsiTheme="majorHAnsi" w:cstheme="majorHAnsi"/>
                <w:b/>
                <w:w w:val="110"/>
              </w:rPr>
            </w:pPr>
            <w:r w:rsidRPr="004D2133">
              <w:rPr>
                <w:rFonts w:asciiTheme="majorHAnsi" w:hAnsiTheme="majorHAnsi" w:cstheme="majorHAnsi"/>
                <w:b/>
                <w:w w:val="110"/>
              </w:rPr>
              <w:t>Employee and Labor Relations Records:</w:t>
            </w:r>
          </w:p>
        </w:tc>
        <w:tc>
          <w:tcPr>
            <w:tcW w:w="1800" w:type="dxa"/>
            <w:shd w:val="clear" w:color="auto" w:fill="auto"/>
            <w:noWrap/>
          </w:tcPr>
          <w:p w:rsidR="004D2133" w:rsidRDefault="004D2133" w:rsidP="004D2133">
            <w:pPr>
              <w:rPr>
                <w:rFonts w:asciiTheme="majorHAnsi" w:eastAsia="Times New Roman" w:hAnsiTheme="majorHAnsi" w:cstheme="majorHAnsi"/>
              </w:rPr>
            </w:pPr>
            <w:r w:rsidRPr="004D2133">
              <w:rPr>
                <w:rFonts w:asciiTheme="majorHAnsi" w:eastAsia="Times New Roman" w:hAnsiTheme="majorHAnsi" w:cstheme="majorHAnsi"/>
              </w:rPr>
              <w:t xml:space="preserve">GRS 2.3, </w:t>
            </w:r>
            <w:r>
              <w:rPr>
                <w:rFonts w:asciiTheme="majorHAnsi" w:eastAsia="Times New Roman" w:hAnsiTheme="majorHAnsi" w:cstheme="majorHAnsi"/>
              </w:rPr>
              <w:t>item 061</w:t>
            </w:r>
          </w:p>
          <w:p w:rsidR="004D2133" w:rsidRPr="008F5AEE" w:rsidRDefault="004D2133" w:rsidP="004D2133">
            <w:pPr>
              <w:spacing w:after="0" w:line="240" w:lineRule="auto"/>
              <w:rPr>
                <w:rFonts w:asciiTheme="majorHAnsi" w:eastAsia="Times New Roman" w:hAnsiTheme="majorHAnsi" w:cstheme="majorHAnsi"/>
              </w:rPr>
            </w:pPr>
          </w:p>
        </w:tc>
        <w:tc>
          <w:tcPr>
            <w:tcW w:w="2880" w:type="dxa"/>
            <w:shd w:val="clear" w:color="auto" w:fill="auto"/>
            <w:noWrap/>
          </w:tcPr>
          <w:p w:rsidR="004D2133" w:rsidRPr="004D2133" w:rsidRDefault="004D2133" w:rsidP="004D2133">
            <w:pPr>
              <w:pStyle w:val="Default"/>
              <w:rPr>
                <w:rFonts w:asciiTheme="majorHAnsi" w:eastAsia="Times New Roman" w:hAnsiTheme="majorHAnsi" w:cstheme="majorHAnsi"/>
                <w:color w:val="auto"/>
                <w:sz w:val="22"/>
                <w:szCs w:val="22"/>
              </w:rPr>
            </w:pPr>
            <w:r w:rsidRPr="004D2133">
              <w:rPr>
                <w:rFonts w:asciiTheme="majorHAnsi" w:eastAsia="Times New Roman" w:hAnsiTheme="majorHAnsi" w:cstheme="majorHAnsi"/>
                <w:color w:val="auto"/>
                <w:sz w:val="22"/>
                <w:szCs w:val="22"/>
              </w:rPr>
              <w:t>DAA-GRS</w:t>
            </w:r>
            <w:r w:rsidRPr="004D2133">
              <w:rPr>
                <w:rFonts w:asciiTheme="majorHAnsi" w:eastAsia="Times New Roman" w:hAnsiTheme="majorHAnsi" w:cstheme="majorHAnsi"/>
                <w:color w:val="auto"/>
                <w:sz w:val="22"/>
                <w:szCs w:val="22"/>
              </w:rPr>
              <w:softHyphen/>
              <w:t>2015-0007</w:t>
            </w:r>
            <w:r w:rsidRPr="004D2133">
              <w:rPr>
                <w:rFonts w:asciiTheme="majorHAnsi" w:eastAsia="Times New Roman" w:hAnsiTheme="majorHAnsi" w:cstheme="majorHAnsi"/>
                <w:color w:val="auto"/>
                <w:sz w:val="22"/>
                <w:szCs w:val="22"/>
              </w:rPr>
              <w:softHyphen/>
              <w:t xml:space="preserve">0018 </w:t>
            </w:r>
          </w:p>
          <w:p w:rsidR="004D2133" w:rsidRPr="004D2133" w:rsidRDefault="004D2133" w:rsidP="004D2133">
            <w:pPr>
              <w:pStyle w:val="Default"/>
              <w:rPr>
                <w:rFonts w:asciiTheme="majorHAnsi" w:eastAsia="Times New Roman" w:hAnsiTheme="majorHAnsi" w:cstheme="majorHAnsi"/>
                <w:color w:val="auto"/>
                <w:sz w:val="22"/>
                <w:szCs w:val="22"/>
              </w:rPr>
            </w:pPr>
            <w:r w:rsidRPr="004D2133">
              <w:rPr>
                <w:rFonts w:asciiTheme="majorHAnsi" w:eastAsia="Times New Roman" w:hAnsiTheme="majorHAnsi" w:cstheme="majorHAnsi"/>
                <w:color w:val="auto"/>
                <w:sz w:val="22"/>
                <w:szCs w:val="22"/>
              </w:rPr>
              <w:t xml:space="preserve">Temporary. Destroy no sooner than 4 years but no later than 7 years after case is closed. </w:t>
            </w:r>
          </w:p>
          <w:p w:rsidR="004D2133" w:rsidRPr="008F5AEE" w:rsidRDefault="004D2133" w:rsidP="004D2133">
            <w:pPr>
              <w:spacing w:after="0" w:line="240" w:lineRule="auto"/>
              <w:rPr>
                <w:rFonts w:asciiTheme="majorHAnsi" w:eastAsia="Times New Roman" w:hAnsiTheme="majorHAnsi" w:cstheme="majorHAnsi"/>
              </w:rPr>
            </w:pPr>
          </w:p>
        </w:tc>
        <w:tc>
          <w:tcPr>
            <w:tcW w:w="3234" w:type="dxa"/>
            <w:shd w:val="clear" w:color="auto" w:fill="auto"/>
            <w:noWrap/>
          </w:tcPr>
          <w:p w:rsidR="004D2133" w:rsidRPr="00A03742" w:rsidRDefault="004D2133" w:rsidP="004D2133">
            <w:r w:rsidRPr="00A03742">
              <w:t>DIGITAL: Personal H drive and office filing cabinet of supervisor</w:t>
            </w:r>
          </w:p>
        </w:tc>
        <w:tc>
          <w:tcPr>
            <w:tcW w:w="2700" w:type="dxa"/>
            <w:shd w:val="clear" w:color="auto" w:fill="auto"/>
            <w:noWrap/>
          </w:tcPr>
          <w:p w:rsidR="004D2133" w:rsidRDefault="004D2133" w:rsidP="004D2133">
            <w:r w:rsidRPr="00A03742">
              <w:t xml:space="preserve"> DD Michael Thomas</w:t>
            </w:r>
          </w:p>
        </w:tc>
      </w:tr>
      <w:tr w:rsidR="00E76701" w:rsidRPr="008F5AEE" w:rsidTr="00E76701">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983965">
            <w:pPr>
              <w:spacing w:after="0" w:line="240" w:lineRule="auto"/>
              <w:rPr>
                <w:rFonts w:asciiTheme="majorHAnsi" w:hAnsiTheme="majorHAnsi" w:cstheme="majorHAnsi"/>
                <w:b/>
                <w:w w:val="110"/>
              </w:rPr>
            </w:pPr>
            <w:r w:rsidRPr="00E76701">
              <w:rPr>
                <w:rFonts w:asciiTheme="majorHAnsi" w:hAnsiTheme="majorHAnsi" w:cstheme="majorHAnsi"/>
                <w:b/>
                <w:w w:val="110"/>
              </w:rPr>
              <w:lastRenderedPageBreak/>
              <w:t>Employee Compensation and Benefits Records: Transit subsidy file</w:t>
            </w:r>
          </w:p>
          <w:p w:rsidR="00E76701" w:rsidRPr="00E76701" w:rsidRDefault="00E76701" w:rsidP="00983965">
            <w:pPr>
              <w:spacing w:after="0" w:line="240" w:lineRule="auto"/>
              <w:rPr>
                <w:rFonts w:asciiTheme="majorHAnsi" w:hAnsiTheme="majorHAnsi" w:cstheme="majorHAnsi"/>
                <w:b/>
                <w:w w:val="11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E76701" w:rsidRPr="008F5AEE" w:rsidRDefault="00E76701" w:rsidP="00983965">
            <w:pPr>
              <w:rPr>
                <w:rFonts w:asciiTheme="majorHAnsi" w:eastAsia="Times New Roman" w:hAnsiTheme="majorHAnsi" w:cstheme="majorHAnsi"/>
              </w:rPr>
            </w:pPr>
            <w:r>
              <w:rPr>
                <w:rFonts w:asciiTheme="majorHAnsi" w:eastAsia="Times New Roman" w:hAnsiTheme="majorHAnsi" w:cstheme="majorHAnsi"/>
              </w:rPr>
              <w:t>GRS 2.4, item 130</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E76701" w:rsidRPr="00661B62" w:rsidRDefault="00E76701" w:rsidP="00983965">
            <w:pPr>
              <w:pStyle w:val="Default"/>
              <w:rPr>
                <w:rFonts w:asciiTheme="majorHAnsi" w:eastAsia="Times New Roman" w:hAnsiTheme="majorHAnsi" w:cstheme="majorHAnsi"/>
                <w:color w:val="auto"/>
                <w:sz w:val="22"/>
                <w:szCs w:val="22"/>
              </w:rPr>
            </w:pPr>
            <w:r w:rsidRPr="00661B62">
              <w:rPr>
                <w:rFonts w:asciiTheme="majorHAnsi" w:eastAsia="Times New Roman" w:hAnsiTheme="majorHAnsi" w:cstheme="majorHAnsi"/>
                <w:color w:val="auto"/>
                <w:sz w:val="22"/>
                <w:szCs w:val="22"/>
              </w:rPr>
              <w:t>DAA-GRS</w:t>
            </w:r>
            <w:r w:rsidRPr="00661B62">
              <w:rPr>
                <w:rFonts w:asciiTheme="majorHAnsi" w:eastAsia="Times New Roman" w:hAnsiTheme="majorHAnsi" w:cstheme="majorHAnsi"/>
                <w:color w:val="auto"/>
                <w:sz w:val="22"/>
                <w:szCs w:val="22"/>
              </w:rPr>
              <w:softHyphen/>
              <w:t>2016-0015</w:t>
            </w:r>
            <w:r w:rsidRPr="00661B62">
              <w:rPr>
                <w:rFonts w:asciiTheme="majorHAnsi" w:eastAsia="Times New Roman" w:hAnsiTheme="majorHAnsi" w:cstheme="majorHAnsi"/>
                <w:color w:val="auto"/>
                <w:sz w:val="22"/>
                <w:szCs w:val="22"/>
              </w:rPr>
              <w:softHyphen/>
              <w:t xml:space="preserve">0017 </w:t>
            </w:r>
          </w:p>
          <w:p w:rsidR="00E76701" w:rsidRPr="00E76701" w:rsidRDefault="00E76701" w:rsidP="00983965">
            <w:pPr>
              <w:pStyle w:val="Default"/>
              <w:rPr>
                <w:rFonts w:asciiTheme="majorHAnsi" w:eastAsia="Times New Roman" w:hAnsiTheme="majorHAnsi" w:cstheme="majorHAnsi"/>
                <w:color w:val="auto"/>
                <w:sz w:val="22"/>
                <w:szCs w:val="22"/>
              </w:rPr>
            </w:pPr>
            <w:r w:rsidRPr="00E76701">
              <w:rPr>
                <w:rFonts w:asciiTheme="majorHAnsi" w:eastAsia="Times New Roman" w:hAnsiTheme="majorHAnsi" w:cstheme="majorHAnsi"/>
                <w:color w:val="auto"/>
                <w:sz w:val="22"/>
                <w:szCs w:val="22"/>
              </w:rPr>
              <w:t>Temporary. Destroy when 3 years old, but longer retention is authorized if required for business use.</w:t>
            </w:r>
          </w:p>
        </w:tc>
        <w:tc>
          <w:tcPr>
            <w:tcW w:w="3234"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983965">
            <w:r w:rsidRPr="00E76701">
              <w:t>DIGITAL: Personal H drive and office filing cabinet of supervisors</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E76701">
            <w:pPr>
              <w:spacing w:after="0" w:line="240" w:lineRule="auto"/>
            </w:pPr>
            <w:r w:rsidRPr="00E76701">
              <w:t>ADD Shelley Gordon</w:t>
            </w:r>
          </w:p>
          <w:p w:rsidR="00E76701" w:rsidRPr="00E76701" w:rsidRDefault="00E76701" w:rsidP="00E76701">
            <w:pPr>
              <w:spacing w:after="0" w:line="240" w:lineRule="auto"/>
            </w:pPr>
            <w:r w:rsidRPr="00E76701">
              <w:t>DD Michael Thomas</w:t>
            </w:r>
          </w:p>
          <w:p w:rsidR="00E76701" w:rsidRPr="00E76701" w:rsidRDefault="00E76701" w:rsidP="00E76701">
            <w:pPr>
              <w:spacing w:after="0" w:line="240" w:lineRule="auto"/>
            </w:pPr>
            <w:r w:rsidRPr="00E76701">
              <w:t xml:space="preserve">ADD </w:t>
            </w:r>
            <w:proofErr w:type="spellStart"/>
            <w:r w:rsidRPr="00E76701">
              <w:t>Jamayan</w:t>
            </w:r>
            <w:proofErr w:type="spellEnd"/>
            <w:r w:rsidRPr="00E76701">
              <w:t xml:space="preserve"> Watkins</w:t>
            </w:r>
          </w:p>
          <w:p w:rsidR="00E76701" w:rsidRPr="00E76701" w:rsidRDefault="00E76701" w:rsidP="00E76701">
            <w:pPr>
              <w:spacing w:after="0" w:line="240" w:lineRule="auto"/>
            </w:pPr>
            <w:r w:rsidRPr="00E76701">
              <w:t>ADD Adam Young</w:t>
            </w:r>
          </w:p>
        </w:tc>
      </w:tr>
      <w:tr w:rsidR="00E76701" w:rsidRPr="008F5AEE" w:rsidTr="00E76701">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E76701">
            <w:pPr>
              <w:spacing w:after="0" w:line="240" w:lineRule="auto"/>
              <w:rPr>
                <w:rFonts w:asciiTheme="majorHAnsi" w:hAnsiTheme="majorHAnsi" w:cstheme="majorHAnsi"/>
                <w:b/>
                <w:w w:val="110"/>
              </w:rPr>
            </w:pPr>
            <w:r w:rsidRPr="00E76701">
              <w:rPr>
                <w:rFonts w:asciiTheme="majorHAnsi" w:hAnsiTheme="majorHAnsi" w:cstheme="majorHAnsi"/>
                <w:b/>
                <w:w w:val="110"/>
              </w:rPr>
              <w:t>Employee Training Records: includes completed employee training</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E76701" w:rsidRPr="008F5AEE" w:rsidRDefault="00E76701" w:rsidP="00983965">
            <w:pPr>
              <w:rPr>
                <w:rFonts w:asciiTheme="majorHAnsi" w:eastAsia="Times New Roman" w:hAnsiTheme="majorHAnsi" w:cstheme="majorHAnsi"/>
              </w:rPr>
            </w:pPr>
            <w:r>
              <w:rPr>
                <w:rFonts w:asciiTheme="majorHAnsi" w:eastAsia="Times New Roman" w:hAnsiTheme="majorHAnsi" w:cstheme="majorHAnsi"/>
              </w:rPr>
              <w:t>GRS 2.6, item 010  and 030</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E76701" w:rsidRPr="004D2133" w:rsidRDefault="00E76701" w:rsidP="00983965">
            <w:pPr>
              <w:pStyle w:val="Default"/>
              <w:rPr>
                <w:rFonts w:asciiTheme="majorHAnsi" w:eastAsia="Times New Roman" w:hAnsiTheme="majorHAnsi" w:cstheme="majorHAnsi"/>
                <w:color w:val="auto"/>
                <w:sz w:val="22"/>
                <w:szCs w:val="22"/>
              </w:rPr>
            </w:pPr>
            <w:r w:rsidRPr="004D2133">
              <w:rPr>
                <w:rFonts w:asciiTheme="majorHAnsi" w:eastAsia="Times New Roman" w:hAnsiTheme="majorHAnsi" w:cstheme="majorHAnsi"/>
                <w:color w:val="auto"/>
                <w:sz w:val="22"/>
                <w:szCs w:val="22"/>
              </w:rPr>
              <w:t>DAA-GRS-2016</w:t>
            </w:r>
            <w:r w:rsidRPr="004D2133">
              <w:rPr>
                <w:rFonts w:asciiTheme="majorHAnsi" w:eastAsia="Times New Roman" w:hAnsiTheme="majorHAnsi" w:cstheme="majorHAnsi"/>
                <w:color w:val="auto"/>
                <w:sz w:val="22"/>
                <w:szCs w:val="22"/>
              </w:rPr>
              <w:softHyphen/>
              <w:t xml:space="preserve">0014-0001 </w:t>
            </w:r>
          </w:p>
          <w:p w:rsidR="00E76701" w:rsidRPr="00E76701" w:rsidRDefault="00E76701" w:rsidP="00E76701">
            <w:pPr>
              <w:pStyle w:val="Default"/>
              <w:rPr>
                <w:rFonts w:asciiTheme="majorHAnsi" w:eastAsia="Times New Roman" w:hAnsiTheme="majorHAnsi" w:cstheme="majorHAnsi"/>
                <w:color w:val="auto"/>
                <w:sz w:val="22"/>
                <w:szCs w:val="22"/>
              </w:rPr>
            </w:pPr>
            <w:r w:rsidRPr="00E76701">
              <w:rPr>
                <w:rFonts w:asciiTheme="majorHAnsi" w:eastAsia="Times New Roman" w:hAnsiTheme="majorHAnsi" w:cstheme="majorHAnsi"/>
                <w:color w:val="auto"/>
                <w:sz w:val="22"/>
                <w:szCs w:val="22"/>
              </w:rPr>
              <w:t>Temporary. Destroy when 3 years old, or 3 years after superseded or obsolete, whichever is appropriate, but longer retention is authorized if required for business use.</w:t>
            </w:r>
          </w:p>
        </w:tc>
        <w:tc>
          <w:tcPr>
            <w:tcW w:w="3234"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983965">
            <w:r w:rsidRPr="00E76701">
              <w:t>DIGITAL: Personal H drive and office filing cabinet of supervisors</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E76701">
            <w:pPr>
              <w:spacing w:after="0" w:line="240" w:lineRule="auto"/>
            </w:pPr>
            <w:r w:rsidRPr="00E76701">
              <w:t>ADD Shelley Gordon</w:t>
            </w:r>
          </w:p>
          <w:p w:rsidR="00E76701" w:rsidRPr="00E76701" w:rsidRDefault="00E76701" w:rsidP="00E76701">
            <w:pPr>
              <w:spacing w:after="0" w:line="240" w:lineRule="auto"/>
            </w:pPr>
            <w:r w:rsidRPr="00E76701">
              <w:t>DD Michael Thomas</w:t>
            </w:r>
          </w:p>
          <w:p w:rsidR="00E76701" w:rsidRPr="00E76701" w:rsidRDefault="00E76701" w:rsidP="00E76701">
            <w:pPr>
              <w:spacing w:after="0" w:line="240" w:lineRule="auto"/>
            </w:pPr>
            <w:r w:rsidRPr="00E76701">
              <w:t xml:space="preserve">ADD </w:t>
            </w:r>
            <w:proofErr w:type="spellStart"/>
            <w:r w:rsidRPr="00E76701">
              <w:t>Jamayan</w:t>
            </w:r>
            <w:proofErr w:type="spellEnd"/>
            <w:r w:rsidRPr="00E76701">
              <w:t xml:space="preserve"> Watkins</w:t>
            </w:r>
          </w:p>
          <w:p w:rsidR="00E76701" w:rsidRPr="00E76701" w:rsidRDefault="00E76701" w:rsidP="00E76701">
            <w:pPr>
              <w:spacing w:after="0" w:line="240" w:lineRule="auto"/>
            </w:pPr>
            <w:r w:rsidRPr="00E76701">
              <w:t>ADD Adam Young</w:t>
            </w:r>
          </w:p>
        </w:tc>
      </w:tr>
      <w:tr w:rsidR="00E76701" w:rsidRPr="008F5AEE" w:rsidTr="00E76701">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tcPr>
          <w:p w:rsidR="002540FB" w:rsidRDefault="002540FB" w:rsidP="002540FB">
            <w:pPr>
              <w:spacing w:after="0" w:line="240" w:lineRule="auto"/>
              <w:rPr>
                <w:rFonts w:asciiTheme="majorHAnsi" w:eastAsia="Times New Roman" w:hAnsiTheme="majorHAnsi" w:cstheme="majorHAnsi"/>
                <w:b/>
                <w:color w:val="000000"/>
              </w:rPr>
            </w:pPr>
            <w:r w:rsidRPr="0041432C">
              <w:rPr>
                <w:rFonts w:asciiTheme="majorHAnsi" w:eastAsia="Times New Roman" w:hAnsiTheme="majorHAnsi" w:cstheme="majorHAnsi"/>
                <w:b/>
                <w:color w:val="000000"/>
              </w:rPr>
              <w:t>Administrative records maintained in any agency office</w:t>
            </w:r>
            <w:r>
              <w:rPr>
                <w:rFonts w:asciiTheme="majorHAnsi" w:eastAsia="Times New Roman" w:hAnsiTheme="majorHAnsi" w:cstheme="majorHAnsi"/>
                <w:b/>
                <w:color w:val="000000"/>
              </w:rPr>
              <w:t xml:space="preserve">: </w:t>
            </w:r>
            <w:r>
              <w:rPr>
                <w:rFonts w:asciiTheme="majorHAnsi" w:eastAsia="Times New Roman" w:hAnsiTheme="majorHAnsi" w:cstheme="majorHAnsi"/>
                <w:color w:val="000000"/>
              </w:rPr>
              <w:t>Reading files, etc.</w:t>
            </w:r>
            <w:r>
              <w:rPr>
                <w:rFonts w:asciiTheme="majorHAnsi" w:eastAsia="Times New Roman" w:hAnsiTheme="majorHAnsi" w:cstheme="majorHAnsi"/>
                <w:b/>
                <w:color w:val="000000"/>
              </w:rPr>
              <w:t xml:space="preserve"> </w:t>
            </w:r>
          </w:p>
          <w:p w:rsidR="00E76701" w:rsidRPr="00E76701" w:rsidRDefault="00E76701" w:rsidP="00983965">
            <w:pPr>
              <w:spacing w:after="0" w:line="240" w:lineRule="auto"/>
              <w:rPr>
                <w:rFonts w:asciiTheme="majorHAnsi" w:hAnsiTheme="majorHAnsi" w:cstheme="majorHAnsi"/>
                <w:b/>
                <w:w w:val="11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E76701" w:rsidRPr="008F5AEE" w:rsidRDefault="00E76701" w:rsidP="00E76701">
            <w:pPr>
              <w:rPr>
                <w:rFonts w:asciiTheme="majorHAnsi" w:eastAsia="Times New Roman" w:hAnsiTheme="majorHAnsi" w:cstheme="majorHAnsi"/>
              </w:rPr>
            </w:pPr>
            <w:r>
              <w:rPr>
                <w:rFonts w:asciiTheme="majorHAnsi" w:eastAsia="Times New Roman" w:hAnsiTheme="majorHAnsi" w:cstheme="majorHAnsi"/>
              </w:rPr>
              <w:t>GRS 4.2</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2540FB" w:rsidP="002540FB">
            <w:pPr>
              <w:pStyle w:val="Default"/>
              <w:rPr>
                <w:rFonts w:asciiTheme="majorHAnsi" w:eastAsia="Times New Roman" w:hAnsiTheme="majorHAnsi" w:cstheme="majorHAnsi"/>
                <w:color w:val="auto"/>
                <w:sz w:val="22"/>
                <w:szCs w:val="22"/>
              </w:rPr>
            </w:pPr>
            <w:r w:rsidRPr="002540FB">
              <w:rPr>
                <w:rFonts w:asciiTheme="majorHAnsi" w:eastAsia="Times New Roman" w:hAnsiTheme="majorHAnsi" w:cstheme="majorHAnsi"/>
                <w:sz w:val="22"/>
                <w:szCs w:val="22"/>
              </w:rPr>
              <w:t>DAA-GRS2016-00130003</w:t>
            </w:r>
            <w:r>
              <w:rPr>
                <w:rFonts w:asciiTheme="majorHAnsi" w:eastAsia="Times New Roman" w:hAnsiTheme="majorHAnsi" w:cstheme="majorHAnsi"/>
                <w:sz w:val="22"/>
                <w:szCs w:val="22"/>
              </w:rPr>
              <w:t xml:space="preserve"> </w:t>
            </w:r>
            <w:r w:rsidRPr="002540FB">
              <w:rPr>
                <w:rFonts w:asciiTheme="majorHAnsi" w:eastAsia="Times New Roman" w:hAnsiTheme="majorHAnsi" w:cstheme="majorHAnsi"/>
              </w:rPr>
              <w:t>Temporary. Destroy when 3 years old, but longer retention is authorized if needed for business use.</w:t>
            </w:r>
          </w:p>
        </w:tc>
        <w:tc>
          <w:tcPr>
            <w:tcW w:w="3234"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E76701">
            <w:r w:rsidRPr="00E76701">
              <w:t>Paper: Front Office Cabinet # 17 Shelves a ,b, c</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rsidR="00E76701" w:rsidRPr="00E76701" w:rsidRDefault="00E76701" w:rsidP="00E76701">
            <w:pPr>
              <w:spacing w:after="0" w:line="240" w:lineRule="auto"/>
            </w:pPr>
            <w:r w:rsidRPr="00E76701">
              <w:t>Danielle Jurek, EOA</w:t>
            </w:r>
          </w:p>
          <w:p w:rsidR="00E76701" w:rsidRPr="00E76701" w:rsidRDefault="00E76701" w:rsidP="00E76701">
            <w:pPr>
              <w:spacing w:after="0" w:line="240" w:lineRule="auto"/>
            </w:pPr>
            <w:r w:rsidRPr="00E76701">
              <w:t xml:space="preserve">Lance Puckett, EOA </w:t>
            </w:r>
          </w:p>
        </w:tc>
      </w:tr>
      <w:tr w:rsidR="00A51659" w:rsidRPr="008F5AEE" w:rsidTr="00E1305D">
        <w:trPr>
          <w:trHeight w:val="330"/>
        </w:trPr>
        <w:tc>
          <w:tcPr>
            <w:tcW w:w="2701" w:type="dxa"/>
            <w:shd w:val="clear" w:color="auto" w:fill="auto"/>
            <w:noWrap/>
          </w:tcPr>
          <w:p w:rsidR="00A51659" w:rsidRPr="00FA411C" w:rsidRDefault="00A51659" w:rsidP="00A51659">
            <w:pPr>
              <w:spacing w:after="0" w:line="240" w:lineRule="auto"/>
              <w:rPr>
                <w:rFonts w:asciiTheme="majorHAnsi" w:hAnsiTheme="majorHAnsi" w:cstheme="majorHAnsi"/>
                <w:w w:val="110"/>
              </w:rPr>
            </w:pPr>
            <w:r w:rsidRPr="00FA411C">
              <w:rPr>
                <w:rFonts w:asciiTheme="majorHAnsi" w:hAnsiTheme="majorHAnsi" w:cstheme="majorHAnsi"/>
                <w:b/>
                <w:w w:val="110"/>
              </w:rPr>
              <w:t>Continuity and Emergency Planning Records</w:t>
            </w:r>
            <w:r>
              <w:rPr>
                <w:rFonts w:asciiTheme="majorHAnsi" w:hAnsiTheme="majorHAnsi" w:cstheme="majorHAnsi"/>
                <w:b/>
                <w:w w:val="110"/>
              </w:rPr>
              <w:t xml:space="preserve">:  </w:t>
            </w:r>
            <w:r w:rsidRPr="00FA411C">
              <w:rPr>
                <w:rFonts w:asciiTheme="majorHAnsi" w:hAnsiTheme="majorHAnsi" w:cstheme="majorHAnsi"/>
                <w:w w:val="110"/>
              </w:rPr>
              <w:t>Employee Emergency Contact Information</w:t>
            </w:r>
          </w:p>
          <w:p w:rsidR="00A51659" w:rsidRPr="008F5AEE" w:rsidRDefault="00A51659" w:rsidP="00A51659">
            <w:pPr>
              <w:spacing w:after="0" w:line="240" w:lineRule="auto"/>
              <w:rPr>
                <w:rFonts w:asciiTheme="majorHAnsi" w:eastAsia="Times New Roman" w:hAnsiTheme="majorHAnsi" w:cstheme="majorHAnsi"/>
              </w:rPr>
            </w:pPr>
          </w:p>
        </w:tc>
        <w:tc>
          <w:tcPr>
            <w:tcW w:w="1800"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Pr>
                <w:rFonts w:asciiTheme="majorHAnsi" w:eastAsia="Times New Roman" w:hAnsiTheme="majorHAnsi" w:cstheme="majorHAnsi"/>
              </w:rPr>
              <w:t>GRS 5.3, Item 020</w:t>
            </w:r>
          </w:p>
        </w:tc>
        <w:tc>
          <w:tcPr>
            <w:tcW w:w="2880" w:type="dxa"/>
            <w:shd w:val="clear" w:color="auto" w:fill="auto"/>
            <w:noWrap/>
          </w:tcPr>
          <w:p w:rsidR="00A51659" w:rsidRDefault="00A51659" w:rsidP="00A51659">
            <w:pPr>
              <w:spacing w:after="0" w:line="240" w:lineRule="auto"/>
              <w:rPr>
                <w:rFonts w:asciiTheme="majorHAnsi" w:eastAsia="Times New Roman" w:hAnsiTheme="majorHAnsi" w:cstheme="majorHAnsi"/>
              </w:rPr>
            </w:pPr>
            <w:r w:rsidRPr="00FA411C">
              <w:rPr>
                <w:rFonts w:asciiTheme="majorHAnsi" w:eastAsia="Times New Roman" w:hAnsiTheme="majorHAnsi" w:cstheme="majorHAnsi"/>
              </w:rPr>
              <w:t>DAA-GRS2016-00040002</w:t>
            </w:r>
          </w:p>
          <w:p w:rsidR="00A51659" w:rsidRPr="008F5AEE" w:rsidRDefault="00A51659" w:rsidP="00A51659">
            <w:pPr>
              <w:spacing w:after="0" w:line="240" w:lineRule="auto"/>
              <w:rPr>
                <w:rFonts w:asciiTheme="majorHAnsi" w:eastAsia="Times New Roman" w:hAnsiTheme="majorHAnsi" w:cstheme="majorHAnsi"/>
              </w:rPr>
            </w:pPr>
            <w:r w:rsidRPr="00FA411C">
              <w:rPr>
                <w:rFonts w:asciiTheme="majorHAnsi" w:eastAsia="Times New Roman" w:hAnsiTheme="majorHAnsi" w:cstheme="majorHAnsi"/>
              </w:rPr>
              <w:t>Temporary. Destroy when superseded or obsolete, or upon separation or transfer of employee.</w:t>
            </w:r>
          </w:p>
        </w:tc>
        <w:tc>
          <w:tcPr>
            <w:tcW w:w="3234"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Pr>
                <w:rFonts w:asciiTheme="majorHAnsi" w:eastAsia="Times New Roman" w:hAnsiTheme="majorHAnsi" w:cstheme="majorHAnsi"/>
              </w:rPr>
              <w:t>DIGITAL: Personal</w:t>
            </w:r>
            <w:r w:rsidRPr="008F5AEE">
              <w:rPr>
                <w:rFonts w:asciiTheme="majorHAnsi" w:eastAsia="Times New Roman" w:hAnsiTheme="majorHAnsi" w:cstheme="majorHAnsi"/>
              </w:rPr>
              <w:t xml:space="preserve"> H</w:t>
            </w:r>
            <w:r>
              <w:rPr>
                <w:rFonts w:asciiTheme="majorHAnsi" w:eastAsia="Times New Roman" w:hAnsiTheme="majorHAnsi" w:cstheme="majorHAnsi"/>
              </w:rPr>
              <w:t xml:space="preserve"> drive</w:t>
            </w:r>
            <w:r w:rsidRPr="008F5AEE">
              <w:rPr>
                <w:rFonts w:asciiTheme="majorHAnsi" w:eastAsia="Times New Roman" w:hAnsiTheme="majorHAnsi" w:cstheme="majorHAnsi"/>
              </w:rPr>
              <w:t xml:space="preserve"> and </w:t>
            </w:r>
            <w:r>
              <w:rPr>
                <w:rFonts w:asciiTheme="majorHAnsi" w:eastAsia="Times New Roman" w:hAnsiTheme="majorHAnsi" w:cstheme="majorHAnsi"/>
              </w:rPr>
              <w:t>office filing cabinet of supervisor</w:t>
            </w:r>
          </w:p>
        </w:tc>
        <w:tc>
          <w:tcPr>
            <w:tcW w:w="2700"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 DD Michael Thomas</w:t>
            </w:r>
          </w:p>
        </w:tc>
      </w:tr>
      <w:tr w:rsidR="00A51659" w:rsidRPr="008F5AEE" w:rsidTr="00E1305D">
        <w:trPr>
          <w:trHeight w:val="330"/>
        </w:trPr>
        <w:tc>
          <w:tcPr>
            <w:tcW w:w="2701"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sidRPr="000F2E8E">
              <w:rPr>
                <w:rFonts w:asciiTheme="majorHAnsi" w:eastAsia="Times New Roman" w:hAnsiTheme="majorHAnsi" w:cstheme="majorHAnsi"/>
                <w:b/>
              </w:rPr>
              <w:t>Facility, Equipment, Vehicle, Property, and Supply Records:</w:t>
            </w:r>
            <w:r>
              <w:rPr>
                <w:rFonts w:asciiTheme="majorHAnsi" w:eastAsia="Times New Roman" w:hAnsiTheme="majorHAnsi" w:cstheme="majorHAnsi"/>
              </w:rPr>
              <w:t xml:space="preserve"> </w:t>
            </w:r>
            <w:r w:rsidRPr="008F5AEE">
              <w:rPr>
                <w:rFonts w:asciiTheme="majorHAnsi" w:eastAsia="Times New Roman" w:hAnsiTheme="majorHAnsi" w:cstheme="majorHAnsi"/>
              </w:rPr>
              <w:t xml:space="preserve">Physical Property and </w:t>
            </w:r>
            <w:proofErr w:type="spellStart"/>
            <w:r w:rsidRPr="008F5AEE">
              <w:rPr>
                <w:rFonts w:asciiTheme="majorHAnsi" w:eastAsia="Times New Roman" w:hAnsiTheme="majorHAnsi" w:cstheme="majorHAnsi"/>
              </w:rPr>
              <w:t>eProperty</w:t>
            </w:r>
            <w:proofErr w:type="spellEnd"/>
          </w:p>
        </w:tc>
        <w:tc>
          <w:tcPr>
            <w:tcW w:w="1800"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Pr>
                <w:rFonts w:asciiTheme="majorHAnsi" w:eastAsia="Times New Roman" w:hAnsiTheme="majorHAnsi" w:cstheme="majorHAnsi"/>
              </w:rPr>
              <w:t>GRS 5.4, item 010</w:t>
            </w:r>
          </w:p>
        </w:tc>
        <w:tc>
          <w:tcPr>
            <w:tcW w:w="2880" w:type="dxa"/>
            <w:shd w:val="clear" w:color="auto" w:fill="auto"/>
            <w:noWrap/>
          </w:tcPr>
          <w:p w:rsidR="00A51659" w:rsidRDefault="00A51659" w:rsidP="00A51659">
            <w:pPr>
              <w:spacing w:after="0" w:line="240" w:lineRule="auto"/>
              <w:rPr>
                <w:rFonts w:asciiTheme="majorHAnsi" w:eastAsia="Times New Roman" w:hAnsiTheme="majorHAnsi" w:cstheme="majorHAnsi"/>
              </w:rPr>
            </w:pPr>
            <w:r w:rsidRPr="000F2E8E">
              <w:rPr>
                <w:rFonts w:asciiTheme="majorHAnsi" w:eastAsia="Times New Roman" w:hAnsiTheme="majorHAnsi" w:cstheme="majorHAnsi"/>
              </w:rPr>
              <w:t>DAA-GRS2016-00110001</w:t>
            </w:r>
          </w:p>
          <w:p w:rsidR="00A51659" w:rsidRPr="008F5AEE" w:rsidRDefault="00A51659" w:rsidP="00A51659">
            <w:pPr>
              <w:spacing w:after="0" w:line="240" w:lineRule="auto"/>
              <w:rPr>
                <w:rFonts w:asciiTheme="majorHAnsi" w:eastAsia="Times New Roman" w:hAnsiTheme="majorHAnsi" w:cstheme="majorHAnsi"/>
              </w:rPr>
            </w:pPr>
            <w:r w:rsidRPr="000F2E8E">
              <w:rPr>
                <w:rFonts w:asciiTheme="majorHAnsi" w:eastAsia="Times New Roman" w:hAnsiTheme="majorHAnsi" w:cstheme="majorHAnsi"/>
              </w:rPr>
              <w:t xml:space="preserve">Temporary. Destroy when 3 years old or 3 years after superseded, as appropriate, but longer retention is </w:t>
            </w:r>
            <w:r w:rsidRPr="000F2E8E">
              <w:rPr>
                <w:rFonts w:asciiTheme="majorHAnsi" w:eastAsia="Times New Roman" w:hAnsiTheme="majorHAnsi" w:cstheme="majorHAnsi"/>
              </w:rPr>
              <w:lastRenderedPageBreak/>
              <w:t>authorized if required for business use.</w:t>
            </w:r>
          </w:p>
        </w:tc>
        <w:tc>
          <w:tcPr>
            <w:tcW w:w="3234"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lastRenderedPageBreak/>
              <w:t>DIGITAL: OFCCP Chicago (</w:t>
            </w:r>
            <w:hyperlink r:id="rId14" w:history="1">
              <w:r w:rsidRPr="008F5AEE">
                <w:rPr>
                  <w:rStyle w:val="Hyperlink"/>
                  <w:rFonts w:asciiTheme="majorHAnsi" w:eastAsia="Times New Roman" w:hAnsiTheme="majorHAnsi" w:cstheme="majorHAnsi"/>
                  <w:color w:val="auto"/>
                </w:rPr>
                <w:t>\\al-of</w:t>
              </w:r>
            </w:hyperlink>
            <w:r w:rsidRPr="008F5AEE">
              <w:rPr>
                <w:rFonts w:asciiTheme="majorHAnsi" w:eastAsia="Times New Roman" w:hAnsiTheme="majorHAnsi" w:cstheme="majorHAnsi"/>
              </w:rPr>
              <w:t xml:space="preserve">) (R:) &gt; Midwest Region Shared Drive &gt; District Offices &gt; Chicago &gt; Working Files &gt; Physical &amp; </w:t>
            </w:r>
            <w:proofErr w:type="spellStart"/>
            <w:r w:rsidRPr="008F5AEE">
              <w:rPr>
                <w:rFonts w:asciiTheme="majorHAnsi" w:eastAsia="Times New Roman" w:hAnsiTheme="majorHAnsi" w:cstheme="majorHAnsi"/>
              </w:rPr>
              <w:t>eProperty</w:t>
            </w:r>
            <w:proofErr w:type="spellEnd"/>
            <w:r w:rsidRPr="008F5AEE">
              <w:rPr>
                <w:rFonts w:asciiTheme="majorHAnsi" w:eastAsia="Times New Roman" w:hAnsiTheme="majorHAnsi" w:cstheme="majorHAnsi"/>
              </w:rPr>
              <w:t xml:space="preserve"> of the CDO</w:t>
            </w:r>
          </w:p>
        </w:tc>
        <w:tc>
          <w:tcPr>
            <w:tcW w:w="2700" w:type="dxa"/>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Danielle Jurek, EOA</w:t>
            </w:r>
          </w:p>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Lance Puckett, EOA</w:t>
            </w:r>
          </w:p>
        </w:tc>
      </w:tr>
      <w:tr w:rsidR="00A51659" w:rsidRPr="008F5AEE" w:rsidTr="00E76701">
        <w:trPr>
          <w:trHeight w:val="330"/>
        </w:trPr>
        <w:tc>
          <w:tcPr>
            <w:tcW w:w="2701" w:type="dxa"/>
            <w:tcBorders>
              <w:top w:val="single" w:sz="4" w:space="0" w:color="auto"/>
              <w:left w:val="single" w:sz="4" w:space="0" w:color="auto"/>
              <w:bottom w:val="single" w:sz="4" w:space="0" w:color="auto"/>
              <w:right w:val="single" w:sz="4" w:space="0" w:color="auto"/>
            </w:tcBorders>
            <w:shd w:val="clear" w:color="auto" w:fill="auto"/>
            <w:noWrap/>
          </w:tcPr>
          <w:p w:rsidR="00A51659" w:rsidRPr="002E080D" w:rsidRDefault="00A51659" w:rsidP="00A51659">
            <w:pPr>
              <w:spacing w:after="0" w:line="240" w:lineRule="auto"/>
              <w:rPr>
                <w:rFonts w:asciiTheme="majorHAnsi" w:eastAsia="Times New Roman" w:hAnsiTheme="majorHAnsi" w:cstheme="majorHAnsi"/>
                <w:b/>
              </w:rPr>
            </w:pPr>
            <w:r w:rsidRPr="002E080D">
              <w:rPr>
                <w:rFonts w:asciiTheme="majorHAnsi" w:eastAsia="Times New Roman" w:hAnsiTheme="majorHAnsi" w:cstheme="majorHAnsi"/>
                <w:b/>
              </w:rPr>
              <w:t>Log of case Files Sent to NARA</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p>
        </w:tc>
        <w:tc>
          <w:tcPr>
            <w:tcW w:w="3234" w:type="dxa"/>
            <w:tcBorders>
              <w:top w:val="single" w:sz="4" w:space="0" w:color="auto"/>
              <w:left w:val="single" w:sz="4" w:space="0" w:color="auto"/>
              <w:bottom w:val="single" w:sz="4" w:space="0" w:color="auto"/>
              <w:right w:val="single" w:sz="4" w:space="0" w:color="auto"/>
            </w:tcBorders>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DIGITAL: OFCCP Chicago (</w:t>
            </w:r>
            <w:hyperlink r:id="rId15" w:history="1">
              <w:r w:rsidRPr="00E76701">
                <w:rPr>
                  <w:rStyle w:val="Hyperlink"/>
                  <w:rFonts w:asciiTheme="majorHAnsi" w:eastAsia="Times New Roman" w:hAnsiTheme="majorHAnsi" w:cstheme="majorHAnsi"/>
                </w:rPr>
                <w:t>\\al-of</w:t>
              </w:r>
            </w:hyperlink>
            <w:r w:rsidRPr="008F5AEE">
              <w:rPr>
                <w:rFonts w:asciiTheme="majorHAnsi" w:eastAsia="Times New Roman" w:hAnsiTheme="majorHAnsi" w:cstheme="majorHAnsi"/>
              </w:rPr>
              <w:t>) (R:) &gt; Midwest Region Shared Drive &gt; District Offices &gt; Chicago &gt; Working Files &gt; Files sent to NARA</w:t>
            </w:r>
          </w:p>
        </w:tc>
        <w:tc>
          <w:tcPr>
            <w:tcW w:w="2700" w:type="dxa"/>
            <w:tcBorders>
              <w:top w:val="single" w:sz="4" w:space="0" w:color="auto"/>
              <w:left w:val="single" w:sz="4" w:space="0" w:color="auto"/>
              <w:bottom w:val="single" w:sz="4" w:space="0" w:color="auto"/>
              <w:right w:val="single" w:sz="4" w:space="0" w:color="auto"/>
            </w:tcBorders>
            <w:shd w:val="clear" w:color="auto" w:fill="auto"/>
            <w:noWrap/>
          </w:tcPr>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Danielle Jurek, EOA</w:t>
            </w:r>
          </w:p>
          <w:p w:rsidR="00A51659" w:rsidRPr="008F5AEE" w:rsidRDefault="00A51659" w:rsidP="00A51659">
            <w:pPr>
              <w:spacing w:after="0" w:line="240" w:lineRule="auto"/>
              <w:rPr>
                <w:rFonts w:asciiTheme="majorHAnsi" w:eastAsia="Times New Roman" w:hAnsiTheme="majorHAnsi" w:cstheme="majorHAnsi"/>
              </w:rPr>
            </w:pPr>
            <w:r w:rsidRPr="008F5AEE">
              <w:rPr>
                <w:rFonts w:asciiTheme="majorHAnsi" w:eastAsia="Times New Roman" w:hAnsiTheme="majorHAnsi" w:cstheme="majorHAnsi"/>
              </w:rPr>
              <w:t>Lance Puckett, EOA</w:t>
            </w:r>
          </w:p>
        </w:tc>
      </w:tr>
    </w:tbl>
    <w:p w:rsidR="008A32AC" w:rsidRDefault="008A32AC"/>
    <w:sectPr w:rsidR="008A32AC" w:rsidSect="00A362D0">
      <w:headerReference w:type="default" r:id="rId16"/>
      <w:footerReference w:type="default" r:id="rId17"/>
      <w:headerReference w:type="first" r:id="rId18"/>
      <w:footerReference w:type="first" r:id="rId19"/>
      <w:pgSz w:w="15840" w:h="12240" w:orient="landscape"/>
      <w:pgMar w:top="1014" w:right="1440" w:bottom="1440" w:left="1440" w:header="630" w:footer="3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5A" w:rsidRDefault="00CD6C5A" w:rsidP="005476CB">
      <w:pPr>
        <w:spacing w:after="0" w:line="240" w:lineRule="auto"/>
      </w:pPr>
      <w:r>
        <w:separator/>
      </w:r>
    </w:p>
  </w:endnote>
  <w:endnote w:type="continuationSeparator" w:id="0">
    <w:p w:rsidR="00CD6C5A" w:rsidRDefault="00CD6C5A" w:rsidP="0054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6CB" w:rsidRPr="00E111B8" w:rsidRDefault="005476CB" w:rsidP="005476CB">
    <w:pPr>
      <w:pStyle w:val="Footer"/>
      <w:jc w:val="right"/>
      <w:rPr>
        <w:rFonts w:ascii="Times New Roman" w:hAnsi="Times New Roman" w:cs="Times New Roman"/>
        <w:sz w:val="20"/>
        <w:szCs w:val="20"/>
      </w:rPr>
    </w:pPr>
    <w:r w:rsidRPr="00E111B8">
      <w:rPr>
        <w:rFonts w:ascii="Times New Roman" w:hAnsi="Times New Roman" w:cs="Times New Roman"/>
        <w:sz w:val="20"/>
        <w:szCs w:val="20"/>
      </w:rPr>
      <w:t xml:space="preserve">Last </w:t>
    </w:r>
    <w:r w:rsidR="00A362D0">
      <w:rPr>
        <w:rFonts w:ascii="Times New Roman" w:hAnsi="Times New Roman" w:cs="Times New Roman"/>
        <w:sz w:val="20"/>
        <w:szCs w:val="20"/>
      </w:rPr>
      <w:t>Revised</w:t>
    </w:r>
    <w:r w:rsidRPr="00E111B8">
      <w:rPr>
        <w:rFonts w:ascii="Times New Roman" w:hAnsi="Times New Roman" w:cs="Times New Roma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2ED" w:rsidRDefault="006802ED" w:rsidP="006802ED">
    <w:pPr>
      <w:pStyle w:val="Footer"/>
      <w:spacing w:line="276" w:lineRule="auto"/>
    </w:pPr>
  </w:p>
  <w:p w:rsidR="00AB317D" w:rsidRDefault="00AB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5A" w:rsidRDefault="00CD6C5A" w:rsidP="005476CB">
      <w:pPr>
        <w:spacing w:after="0" w:line="240" w:lineRule="auto"/>
      </w:pPr>
      <w:r>
        <w:separator/>
      </w:r>
    </w:p>
  </w:footnote>
  <w:footnote w:type="continuationSeparator" w:id="0">
    <w:p w:rsidR="00CD6C5A" w:rsidRDefault="00CD6C5A" w:rsidP="00547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18" w:type="dxa"/>
      <w:tblLook w:val="04A0" w:firstRow="1" w:lastRow="0" w:firstColumn="1" w:lastColumn="0" w:noHBand="0" w:noVBand="1"/>
    </w:tblPr>
    <w:tblGrid>
      <w:gridCol w:w="2695"/>
      <w:gridCol w:w="1800"/>
      <w:gridCol w:w="2880"/>
      <w:gridCol w:w="3240"/>
      <w:gridCol w:w="2703"/>
    </w:tblGrid>
    <w:tr w:rsidR="00B727A7" w:rsidRPr="00921B5C" w:rsidTr="00B727A7">
      <w:trPr>
        <w:trHeight w:val="330"/>
      </w:trPr>
      <w:tc>
        <w:tcPr>
          <w:tcW w:w="13318" w:type="dxa"/>
          <w:gridSpan w:val="5"/>
          <w:noWrap/>
        </w:tcPr>
        <w:p w:rsidR="00B727A7" w:rsidRPr="005674EC" w:rsidRDefault="005674EC" w:rsidP="00B727A7">
          <w:pPr>
            <w:spacing w:after="0" w:line="240" w:lineRule="auto"/>
            <w:jc w:val="center"/>
            <w:rPr>
              <w:rFonts w:ascii="Times New Roman" w:eastAsia="Times New Roman" w:hAnsi="Times New Roman" w:cs="Times New Roman"/>
              <w:b/>
              <w:bCs/>
              <w:color w:val="000000"/>
              <w:sz w:val="28"/>
              <w:szCs w:val="28"/>
            </w:rPr>
          </w:pPr>
          <w:r w:rsidRPr="005674EC">
            <w:rPr>
              <w:rFonts w:ascii="Times New Roman" w:eastAsia="Times New Roman" w:hAnsi="Times New Roman" w:cs="Times New Roman"/>
              <w:b/>
              <w:bCs/>
              <w:color w:val="000000"/>
              <w:sz w:val="28"/>
              <w:szCs w:val="28"/>
            </w:rPr>
            <w:t xml:space="preserve">OFCCP </w:t>
          </w:r>
          <w:r w:rsidR="00B727A7" w:rsidRPr="005674EC">
            <w:rPr>
              <w:rFonts w:ascii="Times New Roman" w:eastAsia="Times New Roman" w:hAnsi="Times New Roman" w:cs="Times New Roman"/>
              <w:b/>
              <w:bCs/>
              <w:color w:val="000000"/>
              <w:sz w:val="28"/>
              <w:szCs w:val="28"/>
            </w:rPr>
            <w:t>FILE PLAN</w:t>
          </w:r>
        </w:p>
      </w:tc>
    </w:tr>
    <w:tr w:rsidR="00B727A7" w:rsidRPr="00921B5C" w:rsidTr="00340A3E">
      <w:trPr>
        <w:trHeight w:val="330"/>
      </w:trPr>
      <w:tc>
        <w:tcPr>
          <w:tcW w:w="13318" w:type="dxa"/>
          <w:gridSpan w:val="5"/>
          <w:shd w:val="clear" w:color="auto" w:fill="auto"/>
          <w:noWrap/>
          <w:hideMark/>
        </w:tcPr>
        <w:p w:rsidR="00B727A7" w:rsidRPr="00B727A7" w:rsidRDefault="00B727A7" w:rsidP="00B727A7">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Division/Regional Office:</w:t>
          </w:r>
        </w:p>
      </w:tc>
    </w:tr>
    <w:tr w:rsidR="00B727A7" w:rsidTr="00340A3E">
      <w:trPr>
        <w:trHeight w:val="330"/>
      </w:trPr>
      <w:tc>
        <w:tcPr>
          <w:tcW w:w="13318" w:type="dxa"/>
          <w:gridSpan w:val="5"/>
          <w:shd w:val="clear" w:color="auto" w:fill="auto"/>
          <w:noWrap/>
        </w:tcPr>
        <w:p w:rsidR="00B727A7" w:rsidRPr="00B727A7" w:rsidRDefault="00B727A7" w:rsidP="00B727A7">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Front Office/Branch/District/Area:</w:t>
          </w:r>
        </w:p>
      </w:tc>
    </w:tr>
    <w:tr w:rsidR="00B727A7" w:rsidTr="00B727A7">
      <w:trPr>
        <w:trHeight w:val="330"/>
      </w:trPr>
      <w:tc>
        <w:tcPr>
          <w:tcW w:w="13318" w:type="dxa"/>
          <w:gridSpan w:val="5"/>
          <w:noWrap/>
        </w:tcPr>
        <w:p w:rsidR="00B727A7" w:rsidRPr="00B727A7" w:rsidRDefault="00B727A7" w:rsidP="00B727A7">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 xml:space="preserve">Page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PAGE  \* Arabic  \* MERGEFORMAT </w:instrText>
          </w:r>
          <w:r w:rsidRPr="00B727A7">
            <w:rPr>
              <w:rFonts w:ascii="Times New Roman" w:eastAsia="Times New Roman" w:hAnsi="Times New Roman" w:cs="Times New Roman"/>
              <w:bCs/>
              <w:color w:val="000000"/>
              <w:sz w:val="24"/>
              <w:szCs w:val="24"/>
            </w:rPr>
            <w:fldChar w:fldCharType="separate"/>
          </w:r>
          <w:r w:rsidR="00583CCF">
            <w:rPr>
              <w:rFonts w:ascii="Times New Roman" w:eastAsia="Times New Roman" w:hAnsi="Times New Roman" w:cs="Times New Roman"/>
              <w:bCs/>
              <w:noProof/>
              <w:color w:val="000000"/>
              <w:sz w:val="24"/>
              <w:szCs w:val="24"/>
            </w:rPr>
            <w:t>7</w:t>
          </w:r>
          <w:r w:rsidRPr="00B727A7">
            <w:rPr>
              <w:rFonts w:ascii="Times New Roman" w:eastAsia="Times New Roman" w:hAnsi="Times New Roman" w:cs="Times New Roman"/>
              <w:bCs/>
              <w:color w:val="000000"/>
              <w:sz w:val="24"/>
              <w:szCs w:val="24"/>
            </w:rPr>
            <w:fldChar w:fldCharType="end"/>
          </w:r>
          <w:r w:rsidRPr="00B727A7">
            <w:rPr>
              <w:rFonts w:ascii="Times New Roman" w:eastAsia="Times New Roman" w:hAnsi="Times New Roman" w:cs="Times New Roman"/>
              <w:bCs/>
              <w:color w:val="000000"/>
              <w:sz w:val="24"/>
              <w:szCs w:val="24"/>
            </w:rPr>
            <w:t xml:space="preserve"> of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NUMPAGES  \* Arabic  \* MERGEFORMAT </w:instrText>
          </w:r>
          <w:r w:rsidRPr="00B727A7">
            <w:rPr>
              <w:rFonts w:ascii="Times New Roman" w:eastAsia="Times New Roman" w:hAnsi="Times New Roman" w:cs="Times New Roman"/>
              <w:bCs/>
              <w:color w:val="000000"/>
              <w:sz w:val="24"/>
              <w:szCs w:val="24"/>
            </w:rPr>
            <w:fldChar w:fldCharType="separate"/>
          </w:r>
          <w:r w:rsidR="00583CCF">
            <w:rPr>
              <w:rFonts w:ascii="Times New Roman" w:eastAsia="Times New Roman" w:hAnsi="Times New Roman" w:cs="Times New Roman"/>
              <w:bCs/>
              <w:noProof/>
              <w:color w:val="000000"/>
              <w:sz w:val="24"/>
              <w:szCs w:val="24"/>
            </w:rPr>
            <w:t>7</w:t>
          </w:r>
          <w:r w:rsidRPr="00B727A7">
            <w:rPr>
              <w:rFonts w:ascii="Times New Roman" w:eastAsia="Times New Roman" w:hAnsi="Times New Roman" w:cs="Times New Roman"/>
              <w:bCs/>
              <w:color w:val="000000"/>
              <w:sz w:val="24"/>
              <w:szCs w:val="24"/>
            </w:rPr>
            <w:fldChar w:fldCharType="end"/>
          </w:r>
        </w:p>
      </w:tc>
    </w:tr>
    <w:tr w:rsidR="00B966A4" w:rsidTr="00E111B8">
      <w:trPr>
        <w:trHeight w:val="704"/>
      </w:trPr>
      <w:tc>
        <w:tcPr>
          <w:tcW w:w="2695" w:type="dxa"/>
          <w:shd w:val="clear" w:color="auto" w:fill="DEEAF6" w:themeFill="accent1" w:themeFillTint="33"/>
          <w:vAlign w:val="bottom"/>
        </w:tcPr>
        <w:p w:rsidR="00B966A4" w:rsidRPr="00921B5C" w:rsidRDefault="006F1109" w:rsidP="006F110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SERIES TITLE &amp; RECORD DESCRIPTION</w:t>
          </w:r>
        </w:p>
      </w:tc>
      <w:tc>
        <w:tcPr>
          <w:tcW w:w="1800" w:type="dxa"/>
          <w:shd w:val="clear" w:color="auto" w:fill="DEEAF6" w:themeFill="accent1" w:themeFillTint="33"/>
          <w:vAlign w:val="bottom"/>
        </w:tcPr>
        <w:p w:rsidR="00B966A4" w:rsidRPr="00921B5C" w:rsidRDefault="00B966A4" w:rsidP="00B966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w:t>
          </w:r>
          <w:r w:rsidR="006F1109">
            <w:rPr>
              <w:rFonts w:ascii="Times New Roman" w:eastAsia="Times New Roman" w:hAnsi="Times New Roman" w:cs="Times New Roman"/>
              <w:b/>
              <w:bCs/>
              <w:color w:val="000000"/>
              <w:sz w:val="24"/>
              <w:szCs w:val="24"/>
            </w:rPr>
            <w:t>ECORD</w:t>
          </w:r>
          <w:r>
            <w:rPr>
              <w:rFonts w:ascii="Times New Roman" w:eastAsia="Times New Roman" w:hAnsi="Times New Roman" w:cs="Times New Roman"/>
              <w:b/>
              <w:bCs/>
              <w:color w:val="000000"/>
              <w:sz w:val="24"/>
              <w:szCs w:val="24"/>
            </w:rPr>
            <w:t xml:space="preserve"> SCHEDULE</w:t>
          </w:r>
        </w:p>
      </w:tc>
      <w:tc>
        <w:tcPr>
          <w:tcW w:w="2880" w:type="dxa"/>
          <w:shd w:val="clear" w:color="auto" w:fill="DEEAF6" w:themeFill="accent1" w:themeFillTint="33"/>
          <w:vAlign w:val="bottom"/>
        </w:tcPr>
        <w:p w:rsidR="00B966A4" w:rsidRPr="00921B5C" w:rsidRDefault="00B966A4" w:rsidP="00B966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DISPOSITION</w:t>
          </w:r>
          <w:r w:rsidR="006F1109">
            <w:rPr>
              <w:rFonts w:ascii="Times New Roman" w:eastAsia="Times New Roman" w:hAnsi="Times New Roman" w:cs="Times New Roman"/>
              <w:b/>
              <w:bCs/>
              <w:color w:val="000000"/>
              <w:sz w:val="24"/>
              <w:szCs w:val="24"/>
            </w:rPr>
            <w:t xml:space="preserve"> AUTHORITY &amp;</w:t>
          </w:r>
          <w:r>
            <w:rPr>
              <w:rFonts w:ascii="Times New Roman" w:eastAsia="Times New Roman" w:hAnsi="Times New Roman" w:cs="Times New Roman"/>
              <w:b/>
              <w:bCs/>
              <w:color w:val="000000"/>
              <w:sz w:val="24"/>
              <w:szCs w:val="24"/>
            </w:rPr>
            <w:t xml:space="preserve"> INSTRUCTIONS</w:t>
          </w:r>
        </w:p>
      </w:tc>
      <w:tc>
        <w:tcPr>
          <w:tcW w:w="3240" w:type="dxa"/>
          <w:shd w:val="clear" w:color="auto" w:fill="DEEAF6" w:themeFill="accent1" w:themeFillTint="33"/>
          <w:vAlign w:val="bottom"/>
        </w:tcPr>
        <w:p w:rsidR="00B966A4" w:rsidRPr="00921B5C" w:rsidRDefault="00B966A4" w:rsidP="00B966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RECORDS LOCATION</w:t>
          </w:r>
        </w:p>
      </w:tc>
      <w:tc>
        <w:tcPr>
          <w:tcW w:w="2703" w:type="dxa"/>
          <w:shd w:val="clear" w:color="auto" w:fill="DEEAF6" w:themeFill="accent1" w:themeFillTint="33"/>
          <w:vAlign w:val="bottom"/>
        </w:tcPr>
        <w:p w:rsidR="00B966A4" w:rsidRPr="00921B5C" w:rsidRDefault="00B966A4" w:rsidP="00B966A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RECORDS CUSTODIAN</w:t>
          </w:r>
        </w:p>
      </w:tc>
    </w:tr>
  </w:tbl>
  <w:p w:rsidR="00B727A7" w:rsidRDefault="00B727A7" w:rsidP="00B3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18" w:type="dxa"/>
      <w:tblLook w:val="04A0" w:firstRow="1" w:lastRow="0" w:firstColumn="1" w:lastColumn="0" w:noHBand="0" w:noVBand="1"/>
    </w:tblPr>
    <w:tblGrid>
      <w:gridCol w:w="2695"/>
      <w:gridCol w:w="1800"/>
      <w:gridCol w:w="2880"/>
      <w:gridCol w:w="3240"/>
      <w:gridCol w:w="2703"/>
    </w:tblGrid>
    <w:tr w:rsidR="00AB317D" w:rsidRPr="005674EC" w:rsidTr="001C7E87">
      <w:trPr>
        <w:trHeight w:val="330"/>
      </w:trPr>
      <w:tc>
        <w:tcPr>
          <w:tcW w:w="13318" w:type="dxa"/>
          <w:gridSpan w:val="5"/>
          <w:noWrap/>
        </w:tcPr>
        <w:p w:rsidR="00AB317D" w:rsidRPr="005674EC" w:rsidRDefault="00AB317D" w:rsidP="00AB317D">
          <w:pPr>
            <w:spacing w:after="0" w:line="240" w:lineRule="auto"/>
            <w:jc w:val="center"/>
            <w:rPr>
              <w:rFonts w:ascii="Times New Roman" w:eastAsia="Times New Roman" w:hAnsi="Times New Roman" w:cs="Times New Roman"/>
              <w:b/>
              <w:bCs/>
              <w:color w:val="000000"/>
              <w:sz w:val="28"/>
              <w:szCs w:val="28"/>
            </w:rPr>
          </w:pPr>
          <w:r w:rsidRPr="005674EC">
            <w:rPr>
              <w:rFonts w:ascii="Times New Roman" w:eastAsia="Times New Roman" w:hAnsi="Times New Roman" w:cs="Times New Roman"/>
              <w:b/>
              <w:bCs/>
              <w:color w:val="000000"/>
              <w:sz w:val="28"/>
              <w:szCs w:val="28"/>
            </w:rPr>
            <w:t>OFCCP FILE PLAN</w:t>
          </w:r>
        </w:p>
      </w:tc>
    </w:tr>
    <w:tr w:rsidR="00AB317D" w:rsidRPr="00B727A7" w:rsidTr="001C7E87">
      <w:trPr>
        <w:trHeight w:val="330"/>
      </w:trPr>
      <w:tc>
        <w:tcPr>
          <w:tcW w:w="13318" w:type="dxa"/>
          <w:gridSpan w:val="5"/>
          <w:shd w:val="clear" w:color="auto" w:fill="auto"/>
          <w:noWrap/>
          <w:hideMark/>
        </w:tcPr>
        <w:p w:rsidR="00AB317D" w:rsidRPr="00B727A7" w:rsidRDefault="00AB317D" w:rsidP="00AB317D">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Division/Regional Office:</w:t>
          </w:r>
          <w:r w:rsidR="0040196C">
            <w:rPr>
              <w:rFonts w:ascii="Times New Roman" w:eastAsia="Times New Roman" w:hAnsi="Times New Roman" w:cs="Times New Roman"/>
              <w:bCs/>
              <w:color w:val="000000"/>
              <w:sz w:val="24"/>
              <w:szCs w:val="24"/>
            </w:rPr>
            <w:t xml:space="preserve"> Midwest Region</w:t>
          </w:r>
        </w:p>
      </w:tc>
    </w:tr>
    <w:tr w:rsidR="00AB317D" w:rsidRPr="00B727A7" w:rsidTr="001C7E87">
      <w:trPr>
        <w:trHeight w:val="330"/>
      </w:trPr>
      <w:tc>
        <w:tcPr>
          <w:tcW w:w="13318" w:type="dxa"/>
          <w:gridSpan w:val="5"/>
          <w:shd w:val="clear" w:color="auto" w:fill="auto"/>
          <w:noWrap/>
        </w:tcPr>
        <w:p w:rsidR="00AB317D" w:rsidRPr="00B727A7" w:rsidRDefault="00AB317D" w:rsidP="006C1E65">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Front Office/Branch/District/Area:</w:t>
          </w:r>
          <w:r w:rsidR="0040196C">
            <w:rPr>
              <w:rFonts w:ascii="Times New Roman" w:eastAsia="Times New Roman" w:hAnsi="Times New Roman" w:cs="Times New Roman"/>
              <w:bCs/>
              <w:color w:val="000000"/>
              <w:sz w:val="24"/>
              <w:szCs w:val="24"/>
            </w:rPr>
            <w:t xml:space="preserve"> </w:t>
          </w:r>
          <w:r w:rsidR="00B02948">
            <w:rPr>
              <w:rFonts w:ascii="Times New Roman" w:eastAsia="Times New Roman" w:hAnsi="Times New Roman" w:cs="Times New Roman"/>
              <w:bCs/>
              <w:color w:val="000000"/>
              <w:sz w:val="24"/>
              <w:szCs w:val="24"/>
            </w:rPr>
            <w:t xml:space="preserve">Chicago District Office </w:t>
          </w:r>
        </w:p>
      </w:tc>
    </w:tr>
    <w:tr w:rsidR="00AB317D" w:rsidRPr="00B727A7" w:rsidTr="001C7E87">
      <w:trPr>
        <w:trHeight w:val="330"/>
      </w:trPr>
      <w:tc>
        <w:tcPr>
          <w:tcW w:w="13318" w:type="dxa"/>
          <w:gridSpan w:val="5"/>
          <w:noWrap/>
        </w:tcPr>
        <w:p w:rsidR="00AB317D" w:rsidRPr="00B727A7" w:rsidRDefault="00AB317D" w:rsidP="00AB317D">
          <w:pPr>
            <w:spacing w:after="0" w:line="240" w:lineRule="auto"/>
            <w:rPr>
              <w:rFonts w:ascii="Times New Roman" w:eastAsia="Times New Roman" w:hAnsi="Times New Roman" w:cs="Times New Roman"/>
              <w:bCs/>
              <w:color w:val="000000"/>
              <w:sz w:val="24"/>
              <w:szCs w:val="24"/>
            </w:rPr>
          </w:pPr>
          <w:r w:rsidRPr="00B727A7">
            <w:rPr>
              <w:rFonts w:ascii="Times New Roman" w:eastAsia="Times New Roman" w:hAnsi="Times New Roman" w:cs="Times New Roman"/>
              <w:bCs/>
              <w:color w:val="000000"/>
              <w:sz w:val="24"/>
              <w:szCs w:val="24"/>
            </w:rPr>
            <w:t xml:space="preserve">Page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PAGE  \* Arabic  \* MERGEFORMAT </w:instrText>
          </w:r>
          <w:r w:rsidRPr="00B727A7">
            <w:rPr>
              <w:rFonts w:ascii="Times New Roman" w:eastAsia="Times New Roman" w:hAnsi="Times New Roman" w:cs="Times New Roman"/>
              <w:bCs/>
              <w:color w:val="000000"/>
              <w:sz w:val="24"/>
              <w:szCs w:val="24"/>
            </w:rPr>
            <w:fldChar w:fldCharType="separate"/>
          </w:r>
          <w:r w:rsidR="00583CCF">
            <w:rPr>
              <w:rFonts w:ascii="Times New Roman" w:eastAsia="Times New Roman" w:hAnsi="Times New Roman" w:cs="Times New Roman"/>
              <w:bCs/>
              <w:noProof/>
              <w:color w:val="000000"/>
              <w:sz w:val="24"/>
              <w:szCs w:val="24"/>
            </w:rPr>
            <w:t>1</w:t>
          </w:r>
          <w:r w:rsidRPr="00B727A7">
            <w:rPr>
              <w:rFonts w:ascii="Times New Roman" w:eastAsia="Times New Roman" w:hAnsi="Times New Roman" w:cs="Times New Roman"/>
              <w:bCs/>
              <w:color w:val="000000"/>
              <w:sz w:val="24"/>
              <w:szCs w:val="24"/>
            </w:rPr>
            <w:fldChar w:fldCharType="end"/>
          </w:r>
          <w:r w:rsidRPr="00B727A7">
            <w:rPr>
              <w:rFonts w:ascii="Times New Roman" w:eastAsia="Times New Roman" w:hAnsi="Times New Roman" w:cs="Times New Roman"/>
              <w:bCs/>
              <w:color w:val="000000"/>
              <w:sz w:val="24"/>
              <w:szCs w:val="24"/>
            </w:rPr>
            <w:t xml:space="preserve"> of </w:t>
          </w:r>
          <w:r w:rsidRPr="00B727A7">
            <w:rPr>
              <w:rFonts w:ascii="Times New Roman" w:eastAsia="Times New Roman" w:hAnsi="Times New Roman" w:cs="Times New Roman"/>
              <w:bCs/>
              <w:color w:val="000000"/>
              <w:sz w:val="24"/>
              <w:szCs w:val="24"/>
            </w:rPr>
            <w:fldChar w:fldCharType="begin"/>
          </w:r>
          <w:r w:rsidRPr="00B727A7">
            <w:rPr>
              <w:rFonts w:ascii="Times New Roman" w:eastAsia="Times New Roman" w:hAnsi="Times New Roman" w:cs="Times New Roman"/>
              <w:bCs/>
              <w:color w:val="000000"/>
              <w:sz w:val="24"/>
              <w:szCs w:val="24"/>
            </w:rPr>
            <w:instrText xml:space="preserve"> NUMPAGES  \* Arabic  \* MERGEFORMAT </w:instrText>
          </w:r>
          <w:r w:rsidRPr="00B727A7">
            <w:rPr>
              <w:rFonts w:ascii="Times New Roman" w:eastAsia="Times New Roman" w:hAnsi="Times New Roman" w:cs="Times New Roman"/>
              <w:bCs/>
              <w:color w:val="000000"/>
              <w:sz w:val="24"/>
              <w:szCs w:val="24"/>
            </w:rPr>
            <w:fldChar w:fldCharType="separate"/>
          </w:r>
          <w:r w:rsidR="00583CCF">
            <w:rPr>
              <w:rFonts w:ascii="Times New Roman" w:eastAsia="Times New Roman" w:hAnsi="Times New Roman" w:cs="Times New Roman"/>
              <w:bCs/>
              <w:noProof/>
              <w:color w:val="000000"/>
              <w:sz w:val="24"/>
              <w:szCs w:val="24"/>
            </w:rPr>
            <w:t>7</w:t>
          </w:r>
          <w:r w:rsidRPr="00B727A7">
            <w:rPr>
              <w:rFonts w:ascii="Times New Roman" w:eastAsia="Times New Roman" w:hAnsi="Times New Roman" w:cs="Times New Roman"/>
              <w:bCs/>
              <w:color w:val="000000"/>
              <w:sz w:val="24"/>
              <w:szCs w:val="24"/>
            </w:rPr>
            <w:fldChar w:fldCharType="end"/>
          </w:r>
        </w:p>
      </w:tc>
    </w:tr>
    <w:tr w:rsidR="008F5AEE" w:rsidRPr="008F5AEE" w:rsidTr="001C7E87">
      <w:trPr>
        <w:trHeight w:val="704"/>
      </w:trPr>
      <w:tc>
        <w:tcPr>
          <w:tcW w:w="2695" w:type="dxa"/>
          <w:shd w:val="clear" w:color="auto" w:fill="DEEAF6" w:themeFill="accent1" w:themeFillTint="33"/>
          <w:vAlign w:val="bottom"/>
        </w:tcPr>
        <w:p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SERIES TITLE &amp; RECORD DESCRIPTION</w:t>
          </w:r>
        </w:p>
      </w:tc>
      <w:tc>
        <w:tcPr>
          <w:tcW w:w="1800" w:type="dxa"/>
          <w:shd w:val="clear" w:color="auto" w:fill="DEEAF6" w:themeFill="accent1" w:themeFillTint="33"/>
          <w:vAlign w:val="bottom"/>
        </w:tcPr>
        <w:p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RECORD SCHEDULE</w:t>
          </w:r>
        </w:p>
      </w:tc>
      <w:tc>
        <w:tcPr>
          <w:tcW w:w="2880" w:type="dxa"/>
          <w:shd w:val="clear" w:color="auto" w:fill="DEEAF6" w:themeFill="accent1" w:themeFillTint="33"/>
          <w:vAlign w:val="bottom"/>
        </w:tcPr>
        <w:p w:rsidR="00AB317D" w:rsidRPr="00921B5C" w:rsidRDefault="00AB317D" w:rsidP="00AB317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DISPOSITION AUTHORITY &amp; INSTRUCTIONS</w:t>
          </w:r>
        </w:p>
      </w:tc>
      <w:tc>
        <w:tcPr>
          <w:tcW w:w="3240" w:type="dxa"/>
          <w:shd w:val="clear" w:color="auto" w:fill="DEEAF6" w:themeFill="accent1" w:themeFillTint="33"/>
          <w:vAlign w:val="bottom"/>
        </w:tcPr>
        <w:p w:rsidR="00AB317D" w:rsidRPr="008F5AEE" w:rsidRDefault="00AB317D" w:rsidP="00AB317D">
          <w:pPr>
            <w:spacing w:after="0" w:line="240" w:lineRule="auto"/>
            <w:jc w:val="center"/>
            <w:rPr>
              <w:rFonts w:ascii="Times New Roman" w:eastAsia="Times New Roman" w:hAnsi="Times New Roman" w:cs="Times New Roman"/>
              <w:b/>
              <w:bCs/>
              <w:sz w:val="24"/>
              <w:szCs w:val="24"/>
            </w:rPr>
          </w:pPr>
          <w:r w:rsidRPr="008F5AEE">
            <w:rPr>
              <w:rFonts w:ascii="Times New Roman" w:eastAsia="Times New Roman" w:hAnsi="Times New Roman" w:cs="Times New Roman"/>
              <w:b/>
              <w:bCs/>
              <w:sz w:val="24"/>
              <w:szCs w:val="24"/>
            </w:rPr>
            <w:t>RECORDS LOCATION</w:t>
          </w:r>
        </w:p>
      </w:tc>
      <w:tc>
        <w:tcPr>
          <w:tcW w:w="2703" w:type="dxa"/>
          <w:shd w:val="clear" w:color="auto" w:fill="DEEAF6" w:themeFill="accent1" w:themeFillTint="33"/>
          <w:vAlign w:val="bottom"/>
        </w:tcPr>
        <w:p w:rsidR="00AB317D" w:rsidRPr="008F5AEE" w:rsidRDefault="00AB317D" w:rsidP="00AB317D">
          <w:pPr>
            <w:spacing w:after="0" w:line="240" w:lineRule="auto"/>
            <w:jc w:val="center"/>
            <w:rPr>
              <w:rFonts w:ascii="Times New Roman" w:eastAsia="Times New Roman" w:hAnsi="Times New Roman" w:cs="Times New Roman"/>
              <w:b/>
              <w:bCs/>
              <w:sz w:val="24"/>
              <w:szCs w:val="24"/>
            </w:rPr>
          </w:pPr>
          <w:r w:rsidRPr="008F5AEE">
            <w:rPr>
              <w:rFonts w:ascii="Times New Roman" w:eastAsia="Times New Roman" w:hAnsi="Times New Roman" w:cs="Times New Roman"/>
              <w:b/>
              <w:bCs/>
              <w:sz w:val="24"/>
              <w:szCs w:val="24"/>
            </w:rPr>
            <w:t>RECORDS CUSTODIAN</w:t>
          </w:r>
        </w:p>
      </w:tc>
    </w:tr>
  </w:tbl>
  <w:p w:rsidR="00AB317D" w:rsidRDefault="00AB3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6F"/>
    <w:rsid w:val="0008249B"/>
    <w:rsid w:val="000F2E8E"/>
    <w:rsid w:val="00103E61"/>
    <w:rsid w:val="00113786"/>
    <w:rsid w:val="0013318F"/>
    <w:rsid w:val="00140413"/>
    <w:rsid w:val="00172DC4"/>
    <w:rsid w:val="001B5636"/>
    <w:rsid w:val="001C106E"/>
    <w:rsid w:val="001C2F9F"/>
    <w:rsid w:val="001E5999"/>
    <w:rsid w:val="00201FB6"/>
    <w:rsid w:val="00244F0B"/>
    <w:rsid w:val="002452EE"/>
    <w:rsid w:val="002540FB"/>
    <w:rsid w:val="00264655"/>
    <w:rsid w:val="00274841"/>
    <w:rsid w:val="002A6944"/>
    <w:rsid w:val="002E080D"/>
    <w:rsid w:val="00325601"/>
    <w:rsid w:val="00340A3E"/>
    <w:rsid w:val="00364D22"/>
    <w:rsid w:val="003A749D"/>
    <w:rsid w:val="0040196C"/>
    <w:rsid w:val="004121E0"/>
    <w:rsid w:val="004254DB"/>
    <w:rsid w:val="004D2133"/>
    <w:rsid w:val="00503AE9"/>
    <w:rsid w:val="00530361"/>
    <w:rsid w:val="005303F8"/>
    <w:rsid w:val="00536C80"/>
    <w:rsid w:val="005476CB"/>
    <w:rsid w:val="00550CB2"/>
    <w:rsid w:val="005674EC"/>
    <w:rsid w:val="00583CCF"/>
    <w:rsid w:val="005845E1"/>
    <w:rsid w:val="005A3283"/>
    <w:rsid w:val="005A4FDB"/>
    <w:rsid w:val="005C342B"/>
    <w:rsid w:val="005F7B6F"/>
    <w:rsid w:val="00622A9D"/>
    <w:rsid w:val="006327B0"/>
    <w:rsid w:val="00633CD2"/>
    <w:rsid w:val="00661B62"/>
    <w:rsid w:val="006715FC"/>
    <w:rsid w:val="006759DD"/>
    <w:rsid w:val="006802ED"/>
    <w:rsid w:val="00697EA1"/>
    <w:rsid w:val="006A78AF"/>
    <w:rsid w:val="006C1E65"/>
    <w:rsid w:val="006D636C"/>
    <w:rsid w:val="006E05CB"/>
    <w:rsid w:val="006F1109"/>
    <w:rsid w:val="00701A30"/>
    <w:rsid w:val="00731117"/>
    <w:rsid w:val="007768B1"/>
    <w:rsid w:val="007A5AFF"/>
    <w:rsid w:val="007B4EA6"/>
    <w:rsid w:val="007F5A52"/>
    <w:rsid w:val="008040C6"/>
    <w:rsid w:val="0080793C"/>
    <w:rsid w:val="00837C19"/>
    <w:rsid w:val="008558FC"/>
    <w:rsid w:val="00865D4B"/>
    <w:rsid w:val="008A32AC"/>
    <w:rsid w:val="008B0752"/>
    <w:rsid w:val="008F5AEE"/>
    <w:rsid w:val="00902755"/>
    <w:rsid w:val="0092601F"/>
    <w:rsid w:val="009346B2"/>
    <w:rsid w:val="00967AEB"/>
    <w:rsid w:val="0098060B"/>
    <w:rsid w:val="009A11F6"/>
    <w:rsid w:val="009C30EF"/>
    <w:rsid w:val="009D1021"/>
    <w:rsid w:val="009F15AA"/>
    <w:rsid w:val="00A0531C"/>
    <w:rsid w:val="00A05CA1"/>
    <w:rsid w:val="00A35180"/>
    <w:rsid w:val="00A362D0"/>
    <w:rsid w:val="00A51659"/>
    <w:rsid w:val="00A60EBB"/>
    <w:rsid w:val="00A65961"/>
    <w:rsid w:val="00A725BB"/>
    <w:rsid w:val="00A770B8"/>
    <w:rsid w:val="00AB317D"/>
    <w:rsid w:val="00AB3D13"/>
    <w:rsid w:val="00AB674B"/>
    <w:rsid w:val="00AC7070"/>
    <w:rsid w:val="00AF3B08"/>
    <w:rsid w:val="00AF4E50"/>
    <w:rsid w:val="00AF64DD"/>
    <w:rsid w:val="00B02948"/>
    <w:rsid w:val="00B07D85"/>
    <w:rsid w:val="00B131C5"/>
    <w:rsid w:val="00B34D32"/>
    <w:rsid w:val="00B362CE"/>
    <w:rsid w:val="00B727A7"/>
    <w:rsid w:val="00B75BE0"/>
    <w:rsid w:val="00B966A4"/>
    <w:rsid w:val="00BA0E8D"/>
    <w:rsid w:val="00BE3F11"/>
    <w:rsid w:val="00C2156F"/>
    <w:rsid w:val="00C21A50"/>
    <w:rsid w:val="00C7789A"/>
    <w:rsid w:val="00CD6C5A"/>
    <w:rsid w:val="00D40B2E"/>
    <w:rsid w:val="00DC6978"/>
    <w:rsid w:val="00DE600D"/>
    <w:rsid w:val="00DF2512"/>
    <w:rsid w:val="00DF4914"/>
    <w:rsid w:val="00E111B8"/>
    <w:rsid w:val="00E1305D"/>
    <w:rsid w:val="00E4583E"/>
    <w:rsid w:val="00E5091E"/>
    <w:rsid w:val="00E76701"/>
    <w:rsid w:val="00E874C8"/>
    <w:rsid w:val="00EA63AD"/>
    <w:rsid w:val="00EA6584"/>
    <w:rsid w:val="00F1646B"/>
    <w:rsid w:val="00F3745F"/>
    <w:rsid w:val="00F7703D"/>
    <w:rsid w:val="00FA23E9"/>
    <w:rsid w:val="00FA411C"/>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39F749-4B95-43DA-B029-FCCE6E22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1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6CB"/>
  </w:style>
  <w:style w:type="paragraph" w:styleId="Footer">
    <w:name w:val="footer"/>
    <w:basedOn w:val="Normal"/>
    <w:link w:val="FooterChar"/>
    <w:uiPriority w:val="99"/>
    <w:unhideWhenUsed/>
    <w:rsid w:val="00547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6CB"/>
  </w:style>
  <w:style w:type="table" w:styleId="TableGrid">
    <w:name w:val="Table Grid"/>
    <w:basedOn w:val="TableNormal"/>
    <w:uiPriority w:val="39"/>
    <w:rsid w:val="00B7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E9"/>
    <w:rPr>
      <w:rFonts w:ascii="Segoe UI" w:hAnsi="Segoe UI" w:cs="Segoe UI"/>
      <w:sz w:val="18"/>
      <w:szCs w:val="18"/>
    </w:rPr>
  </w:style>
  <w:style w:type="paragraph" w:styleId="NormalWeb">
    <w:name w:val="Normal (Web)"/>
    <w:basedOn w:val="Normal"/>
    <w:uiPriority w:val="99"/>
    <w:unhideWhenUsed/>
    <w:rsid w:val="00855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327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DE600D"/>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DF2512"/>
    <w:pPr>
      <w:ind w:left="720"/>
      <w:contextualSpacing/>
    </w:pPr>
  </w:style>
  <w:style w:type="character" w:styleId="Hyperlink">
    <w:name w:val="Hyperlink"/>
    <w:basedOn w:val="DefaultParagraphFont"/>
    <w:uiPriority w:val="99"/>
    <w:unhideWhenUsed/>
    <w:rsid w:val="00B02948"/>
    <w:rPr>
      <w:color w:val="0563C1" w:themeColor="hyperlink"/>
      <w:u w:val="single"/>
    </w:rPr>
  </w:style>
  <w:style w:type="paragraph" w:styleId="NoSpacing">
    <w:name w:val="No Spacing"/>
    <w:uiPriority w:val="1"/>
    <w:qFormat/>
    <w:rsid w:val="00B02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5699">
      <w:bodyDiv w:val="1"/>
      <w:marLeft w:val="0"/>
      <w:marRight w:val="0"/>
      <w:marTop w:val="0"/>
      <w:marBottom w:val="0"/>
      <w:divBdr>
        <w:top w:val="none" w:sz="0" w:space="0" w:color="auto"/>
        <w:left w:val="none" w:sz="0" w:space="0" w:color="auto"/>
        <w:bottom w:val="none" w:sz="0" w:space="0" w:color="auto"/>
        <w:right w:val="none" w:sz="0" w:space="0" w:color="auto"/>
      </w:divBdr>
    </w:div>
    <w:div w:id="146565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al-o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al-o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al-of" TargetMode="External"/><Relationship Id="rId5" Type="http://schemas.openxmlformats.org/officeDocument/2006/relationships/styles" Target="styles.xml"/><Relationship Id="rId15" Type="http://schemas.openxmlformats.org/officeDocument/2006/relationships/hyperlink" Target="file://al-of" TargetMode="External"/><Relationship Id="rId10" Type="http://schemas.openxmlformats.org/officeDocument/2006/relationships/hyperlink" Target="file://al-of"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al-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fba0ea-48ed-42f4-8d05-92700a72113d">
      <UserInfo>
        <DisplayName/>
        <AccountId xsi:nil="true"/>
        <AccountType/>
      </UserInfo>
    </SharedWithUsers>
    <PII xmlns="27572ed7-41ee-40d4-a2fc-3cfe06090f5e">false</PII>
    <Canthisbedeleted_x003f_ xmlns="27572ed7-41ee-40d4-a2fc-3cfe06090f5e">No</Canthisbedeleted_x003f_>
    <ParentFolder xmlns="27572ed7-41ee-40d4-a2fc-3cfe06090f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6CDE-BAA1-4E4C-9621-B236E9A2CBCC}"/>
</file>

<file path=customXml/itemProps2.xml><?xml version="1.0" encoding="utf-8"?>
<ds:datastoreItem xmlns:ds="http://schemas.openxmlformats.org/officeDocument/2006/customXml" ds:itemID="{BEDB9F0D-FD40-42CC-B7EA-7F41E99B9C28}">
  <ds:schemaRefs>
    <ds:schemaRef ds:uri="http://schemas.microsoft.com/office/2006/metadata/properties"/>
    <ds:schemaRef ds:uri="http://schemas.microsoft.com/office/infopath/2007/PartnerControls"/>
    <ds:schemaRef ds:uri="e1feb620-2a29-4b45-b3da-a03c90822484"/>
  </ds:schemaRefs>
</ds:datastoreItem>
</file>

<file path=customXml/itemProps3.xml><?xml version="1.0" encoding="utf-8"?>
<ds:datastoreItem xmlns:ds="http://schemas.openxmlformats.org/officeDocument/2006/customXml" ds:itemID="{E777B354-A80F-42A4-9C5A-66659963F4CB}">
  <ds:schemaRefs>
    <ds:schemaRef ds:uri="http://schemas.microsoft.com/sharepoint/v3/contenttype/forms"/>
  </ds:schemaRefs>
</ds:datastoreItem>
</file>

<file path=customXml/itemProps4.xml><?xml version="1.0" encoding="utf-8"?>
<ds:datastoreItem xmlns:ds="http://schemas.openxmlformats.org/officeDocument/2006/customXml" ds:itemID="{DF077E3F-5C19-4628-91D6-68F1C08C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Spalding, Candice - OFCCP</dc:creator>
  <cp:keywords/>
  <dc:description/>
  <cp:lastModifiedBy>Spalding, Candice - OFCCP</cp:lastModifiedBy>
  <cp:revision>13</cp:revision>
  <cp:lastPrinted>2018-09-05T20:29:00Z</cp:lastPrinted>
  <dcterms:created xsi:type="dcterms:W3CDTF">2018-12-12T15:11:00Z</dcterms:created>
  <dcterms:modified xsi:type="dcterms:W3CDTF">2019-10-30T19:43:00Z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4300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