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6216"/>
        <w:gridCol w:w="664"/>
        <w:gridCol w:w="1233"/>
      </w:tblGrid>
      <w:tr w:rsidR="00EC30B5" w:rsidRPr="00EC30B5" w:rsidTr="00EC30B5"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District Office: </w:t>
            </w:r>
          </w:p>
        </w:tc>
        <w:tc>
          <w:tcPr>
            <w:tcW w:w="9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</w:t>
            </w:r>
            <w:r w:rsidRPr="00EC30B5">
              <w:rPr>
                <w:rFonts w:ascii="Calibri" w:eastAsia="Times New Roman" w:hAnsi="Calibri" w:cs="Calibri"/>
              </w:rPr>
              <w:t xml:space="preserve"> District Office 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Date: 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10-30-19 </w:t>
            </w:r>
          </w:p>
        </w:tc>
      </w:tr>
    </w:tbl>
    <w:p w:rsidR="00EC30B5" w:rsidRPr="00EC30B5" w:rsidRDefault="00EC30B5" w:rsidP="00EC30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30B5">
        <w:rPr>
          <w:rFonts w:ascii="Calibri" w:eastAsia="Times New Roman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1182"/>
        <w:gridCol w:w="2386"/>
        <w:gridCol w:w="1587"/>
        <w:gridCol w:w="1118"/>
      </w:tblGrid>
      <w:tr w:rsidR="00EC30B5" w:rsidRPr="00EC30B5" w:rsidTr="00EC30B5"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Record Name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Record Schedule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Disposition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Location (paper or electronic)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Date Range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</w:tr>
      <w:tr w:rsidR="00EC30B5" w:rsidRPr="00EC30B5" w:rsidTr="00EC30B5">
        <w:tc>
          <w:tcPr>
            <w:tcW w:w="52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Operations Records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 xml:space="preserve">Destroy 3 years after final action, but longer retention </w:t>
            </w:r>
            <w:proofErr w:type="gramStart"/>
            <w:r w:rsidRPr="00EC30B5">
              <w:rPr>
                <w:rFonts w:ascii="Calibri" w:eastAsia="Times New Roman" w:hAnsi="Calibri" w:cs="Calibri"/>
              </w:rPr>
              <w:t>is authorized</w:t>
            </w:r>
            <w:proofErr w:type="gramEnd"/>
            <w:r w:rsidRPr="00EC30B5">
              <w:rPr>
                <w:rFonts w:ascii="Calibri" w:eastAsia="Times New Roman" w:hAnsi="Calibri" w:cs="Calibri"/>
              </w:rPr>
              <w:t xml:space="preserve"> if required for business use.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Building management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5.4, 010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2016 -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Motor vehicle records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5.4, 010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Electronic – DD Matos laptop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  <w:r w:rsidRPr="00EC30B5">
              <w:rPr>
                <w:rFonts w:ascii="Calibri" w:eastAsia="Times New Roman" w:hAnsi="Calibri" w:cs="Calibri"/>
              </w:rPr>
              <w:t>2016 -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Excess property and vehicle records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5.4, 040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Electronic – DD Matos laptop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  <w:r w:rsidRPr="00EC30B5">
              <w:rPr>
                <w:rFonts w:ascii="Calibri" w:eastAsia="Times New Roman" w:hAnsi="Calibri" w:cs="Calibri"/>
              </w:rPr>
              <w:t>2016 -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Time and attendance records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2.4, 030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30B5">
              <w:rPr>
                <w:rFonts w:ascii="Calibri" w:eastAsia="Times New Roman" w:hAnsi="Calibri" w:cs="Calibri"/>
              </w:rPr>
              <w:t>WebTA</w:t>
            </w:r>
            <w:proofErr w:type="spellEnd"/>
            <w:r w:rsidRPr="00EC30B5">
              <w:rPr>
                <w:rFonts w:ascii="Calibri" w:eastAsia="Times New Roman" w:hAnsi="Calibri" w:cs="Calibri"/>
              </w:rPr>
              <w:t xml:space="preserve"> - electronic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2013 -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Continuity planning and emergency planning records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5.3, 010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electronic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current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Mail, printing, and telecommunication records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5.5, 010 and 030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2016 - present </w:t>
            </w:r>
          </w:p>
        </w:tc>
      </w:tr>
      <w:tr w:rsidR="00EC30B5" w:rsidRPr="00EC30B5" w:rsidTr="00EC30B5">
        <w:tc>
          <w:tcPr>
            <w:tcW w:w="52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General IT Management Records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Destroy 7 years after final action (system superseded, obsoleted, decommissioned, or abandoned), but longer retention is authorized if required for business use.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IT operations and maintenance records (including account creation and deletion forms)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3.1, 020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2012- present </w:t>
            </w:r>
          </w:p>
        </w:tc>
      </w:tr>
      <w:tr w:rsidR="00EC30B5" w:rsidRPr="00EC30B5" w:rsidTr="00EC30B5">
        <w:tc>
          <w:tcPr>
            <w:tcW w:w="52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Finance and Budget Records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6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 xml:space="preserve">Temporary. Destroy 7 years after close of pertinent fiscal year, but longer retention </w:t>
            </w:r>
            <w:proofErr w:type="gramStart"/>
            <w:r w:rsidRPr="00EC30B5">
              <w:rPr>
                <w:rFonts w:ascii="Calibri" w:eastAsia="Times New Roman" w:hAnsi="Calibri" w:cs="Calibri"/>
              </w:rPr>
              <w:t>is authorized</w:t>
            </w:r>
            <w:proofErr w:type="gramEnd"/>
            <w:r w:rsidRPr="00EC30B5">
              <w:rPr>
                <w:rFonts w:ascii="Calibri" w:eastAsia="Times New Roman" w:hAnsi="Calibri" w:cs="Calibri"/>
              </w:rPr>
              <w:t xml:space="preserve"> if required for business use.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Financial transaction records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1.1, 010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0B5" w:rsidRPr="00EC30B5" w:rsidRDefault="00EC30B5" w:rsidP="00EC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 xml:space="preserve">Philadelphia Regional Office – Back up </w:t>
            </w:r>
            <w:r>
              <w:rPr>
                <w:rFonts w:ascii="Calibri" w:eastAsia="Times New Roman" w:hAnsi="Calibri" w:cs="Calibri"/>
              </w:rPr>
              <w:t xml:space="preserve">in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</w:rPr>
              <w:t>Boston DO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2012 -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Routine Correspondence (GAF/ABC/Monthly file)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6.4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Dispose or delete 1 year after final action.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2018 -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Documentation of Enforcement Interventions (Case files)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N1-155-2011-0003, item 3a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If the official recordkeeping copy is: 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Paper: Transfer to Federal Records Center 3 years after final action. Dispose of 12 years after final action.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Electronic: Delete 12 years after final action.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FRC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2016 - present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2007 -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lastRenderedPageBreak/>
              <w:t>Back Wages and Civil Money Penalties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N1-155-2011-0003, item 1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If the official recordkeeping copy is: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Paper: Destroy 3 years after date of last action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Electronic: Delete 3 years after date of last action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Electronic – SharePoint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2016-present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Significant Plans and Reports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  <w:p w:rsidR="00EC30B5" w:rsidRPr="00EC30B5" w:rsidRDefault="00EC30B5" w:rsidP="00EC30B5">
            <w:pPr>
              <w:spacing w:after="0" w:line="240" w:lineRule="auto"/>
              <w:ind w:firstLine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Initiative planning </w:t>
            </w:r>
          </w:p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i/>
                <w:iCs/>
              </w:rPr>
              <w:t>Must be maintained electronically as of 1/1/2020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N1-155-2011-0002, item 2a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Permanent. Pre-accession electronic records when five years old and transfer legal custody to the National Archives when 15 years old.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Electronic – SharePoint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2007 -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Routine Plans and Reports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N1-155-2011-0002, item 2b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If the official recordkeeping copy is: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Paper: Destroy after 12 years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Electronic: Delete after 12 years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2007 -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Plans and Reports - Supporting Materials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N1-155-2011-0002, item 2c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If the official recordkeeping copy is: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Paper: Destroy after 12 years </w:t>
            </w:r>
          </w:p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Electronic: Delete after 12 years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2007 -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Routine (non-mission) training materials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N1-155-2011-0003, item 7b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 xml:space="preserve">Temporary. Cut-off inactive records after course or material </w:t>
            </w:r>
            <w:proofErr w:type="gramStart"/>
            <w:r w:rsidRPr="00EC30B5">
              <w:rPr>
                <w:rFonts w:ascii="Calibri" w:eastAsia="Times New Roman" w:hAnsi="Calibri" w:cs="Calibri"/>
              </w:rPr>
              <w:t>is superseded</w:t>
            </w:r>
            <w:proofErr w:type="gramEnd"/>
            <w:r w:rsidRPr="00EC30B5">
              <w:rPr>
                <w:rFonts w:ascii="Calibri" w:eastAsia="Times New Roman" w:hAnsi="Calibri" w:cs="Calibri"/>
              </w:rPr>
              <w:t>. Destroy 3 years after file closure.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N/A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N/A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Personal Identification Credentials and Cards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5.6, 121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Destroy after expiration, confiscation, or return.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N/A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N/A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Supervisors’ Personnel Files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2.2, 080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Review annually and destroy superseded documents. Destroy remaining documents 1 year after employee separation or transfer.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2018 -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t>Job Interview records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  <w:p w:rsidR="00EC30B5" w:rsidRPr="00EC30B5" w:rsidRDefault="00EC30B5" w:rsidP="00EC30B5">
            <w:pPr>
              <w:spacing w:after="0" w:line="240" w:lineRule="auto"/>
              <w:ind w:left="6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copies of records in the job vacancy case file (maintained by OASAM), notes of interviews with selected and non-selected candidates, reference check  documentation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2.1, 050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 xml:space="preserve">Temporary. Destroy 2 years after case </w:t>
            </w:r>
            <w:proofErr w:type="gramStart"/>
            <w:r w:rsidRPr="00EC30B5">
              <w:rPr>
                <w:rFonts w:ascii="Calibri" w:eastAsia="Times New Roman" w:hAnsi="Calibri" w:cs="Calibri"/>
              </w:rPr>
              <w:t>is closed</w:t>
            </w:r>
            <w:proofErr w:type="gramEnd"/>
            <w:r w:rsidRPr="00EC30B5">
              <w:rPr>
                <w:rFonts w:ascii="Calibri" w:eastAsia="Times New Roman" w:hAnsi="Calibri" w:cs="Calibri"/>
              </w:rPr>
              <w:t xml:space="preserve"> by hire or non-selection, expiration of right to appeal a </w:t>
            </w:r>
            <w:proofErr w:type="spellStart"/>
            <w:r w:rsidRPr="00EC30B5">
              <w:rPr>
                <w:rFonts w:ascii="Calibri" w:eastAsia="Times New Roman" w:hAnsi="Calibri" w:cs="Calibri"/>
              </w:rPr>
              <w:t>nonselection</w:t>
            </w:r>
            <w:proofErr w:type="spellEnd"/>
            <w:r w:rsidRPr="00EC30B5">
              <w:rPr>
                <w:rFonts w:ascii="Calibri" w:eastAsia="Times New Roman" w:hAnsi="Calibri" w:cs="Calibri"/>
              </w:rPr>
              <w:t>, or final settlement of any associated litigation, whichever is later.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2017 - present </w:t>
            </w:r>
          </w:p>
        </w:tc>
      </w:tr>
      <w:tr w:rsidR="00EC30B5" w:rsidRPr="00EC30B5" w:rsidTr="00EC30B5">
        <w:tc>
          <w:tcPr>
            <w:tcW w:w="3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  <w:b/>
                <w:bCs/>
              </w:rPr>
              <w:lastRenderedPageBreak/>
              <w:t>Records Management Records</w:t>
            </w:r>
            <w:r w:rsidRPr="00EC30B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GRS 4.1, 020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Temporary. Destroy no sooner than 6 years after the project, activity, or transaction is completed or superseded, but longer retention is authorized if needed for business use.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Boston DO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C30B5" w:rsidRPr="00EC30B5" w:rsidRDefault="00EC30B5" w:rsidP="00EC30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0B5">
              <w:rPr>
                <w:rFonts w:ascii="Calibri" w:eastAsia="Times New Roman" w:hAnsi="Calibri" w:cs="Calibri"/>
              </w:rPr>
              <w:t>2013 - present </w:t>
            </w:r>
          </w:p>
        </w:tc>
      </w:tr>
    </w:tbl>
    <w:p w:rsidR="00EC30B5" w:rsidRPr="00EC30B5" w:rsidRDefault="00EC30B5" w:rsidP="00EC30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C30B5">
        <w:rPr>
          <w:rFonts w:ascii="Calibri" w:eastAsia="Times New Roman" w:hAnsi="Calibri" w:cs="Calibri"/>
        </w:rPr>
        <w:t> </w:t>
      </w:r>
    </w:p>
    <w:p w:rsidR="00557C2A" w:rsidRDefault="00557C2A"/>
    <w:sectPr w:rsidR="00557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B5"/>
    <w:rsid w:val="00557C2A"/>
    <w:rsid w:val="00E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9910"/>
  <w15:chartTrackingRefBased/>
  <w15:docId w15:val="{ADE93E4D-F220-4DED-8531-AAB15D4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EC30B5"/>
  </w:style>
  <w:style w:type="character" w:customStyle="1" w:styleId="normaltextrun1">
    <w:name w:val="normaltextrun1"/>
    <w:basedOn w:val="DefaultParagraphFont"/>
    <w:rsid w:val="00EC30B5"/>
  </w:style>
  <w:style w:type="character" w:customStyle="1" w:styleId="eop">
    <w:name w:val="eop"/>
    <w:basedOn w:val="DefaultParagraphFont"/>
    <w:rsid w:val="00EC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8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7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6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4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0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1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58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0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585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0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6663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705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85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811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066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44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0996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42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41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528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56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92455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056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78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888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95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58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911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319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573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269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1895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2380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287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79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72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66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7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0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312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84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11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250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161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94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667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234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704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95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011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491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59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881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134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9696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68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06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0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913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744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044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4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694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721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07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230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869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659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951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123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33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90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229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3567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484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88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459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8695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54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78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203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8093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161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710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66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9156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634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38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53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316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740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985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048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3862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012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2369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8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437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228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191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071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86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484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9329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768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316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538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10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035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695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017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334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9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8949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051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507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172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04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330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700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6205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667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19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915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2308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971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04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26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273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927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0036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281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4590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90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4567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8598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402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163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555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268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89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9036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4700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6703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8392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84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871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88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425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832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661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197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777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831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3054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425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63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925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75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04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799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296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499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84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141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03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0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7144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063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654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785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84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31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7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302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6805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2206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28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701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85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9625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04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791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71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38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125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165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446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1178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6520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652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7479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051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44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032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949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675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470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35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3810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05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5539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49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962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873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55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960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6452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753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520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239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9397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22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46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189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3175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29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61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13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6106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55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9870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345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4547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033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110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892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13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36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528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883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751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285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61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1131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42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3159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38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144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6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4529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49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3206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50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309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30236382-CC2F-47B7-9648-4698AC1B36BB}"/>
</file>

<file path=customXml/itemProps2.xml><?xml version="1.0" encoding="utf-8"?>
<ds:datastoreItem xmlns:ds="http://schemas.openxmlformats.org/officeDocument/2006/customXml" ds:itemID="{CE9B49FD-A14D-4BEF-A2C3-710E8BD34501}"/>
</file>

<file path=customXml/itemProps3.xml><?xml version="1.0" encoding="utf-8"?>
<ds:datastoreItem xmlns:ds="http://schemas.openxmlformats.org/officeDocument/2006/customXml" ds:itemID="{79A09DCF-9D9C-462F-8DEA-61B0EF812C0A}"/>
</file>

<file path=customXml/itemProps4.xml><?xml version="1.0" encoding="utf-8"?>
<ds:datastoreItem xmlns:ds="http://schemas.openxmlformats.org/officeDocument/2006/customXml" ds:itemID="{FBFC4109-BF8E-4839-AD33-8BF2CE03D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Matos, Carlos - WHD</dc:creator>
  <cp:keywords/>
  <dc:description/>
  <cp:lastModifiedBy>Matos, Carlos - WHD</cp:lastModifiedBy>
  <cp:revision>1</cp:revision>
  <dcterms:created xsi:type="dcterms:W3CDTF">2019-10-31T11:07:00Z</dcterms:created>
  <dcterms:modified xsi:type="dcterms:W3CDTF">2019-10-31T11:14:00Z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ab389b40-90d5-4102-b4db-6e96cc1d0c83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